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0608" w:rsidRPr="008B443B" w:rsidRDefault="00BF1910" w:rsidP="008B443B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>
        <w:rPr>
          <w:rFonts w:ascii="TH SarabunPSK" w:hAnsi="TH SarabunPSK" w:cs="TH SarabunPSK" w:hint="cs"/>
          <w:b/>
          <w:bCs/>
          <w:sz w:val="28"/>
          <w:szCs w:val="28"/>
          <w:cs/>
        </w:rPr>
        <w:t>แบบฟอร์ม</w:t>
      </w:r>
    </w:p>
    <w:p w:rsidR="00C60608" w:rsidRPr="008B443B" w:rsidRDefault="00C60608" w:rsidP="00BB6A31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การส่งผลงาน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>Best Practice Service Plan</w:t>
      </w:r>
    </w:p>
    <w:p w:rsidR="000A0121" w:rsidRPr="008B443B" w:rsidRDefault="000A012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ในการประชุมสัมมนาแลกเปลี่ยนเรียนรู้การพัฒนาระบบบริการสุขภาพ (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Service Plan Sharing) </w:t>
      </w:r>
    </w:p>
    <w:p w:rsidR="000A0121" w:rsidRPr="008B443B" w:rsidRDefault="000A012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ครั้งที่ 9 ปีงบประมาณ พ.ศ. 2566</w:t>
      </w:r>
    </w:p>
    <w:p w:rsidR="00ED2CBC" w:rsidRPr="008B443B" w:rsidRDefault="00BB6A3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</w:rPr>
        <w:t>*********************************</w:t>
      </w:r>
    </w:p>
    <w:p w:rsidR="006B61FE" w:rsidRDefault="006B61FE" w:rsidP="00BF1910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6B61FE">
        <w:rPr>
          <w:rFonts w:ascii="TH SarabunPSK" w:hAnsi="TH SarabunPSK" w:cs="TH SarabunPSK"/>
          <w:b/>
          <w:bCs/>
          <w:color w:val="FF0000"/>
          <w:sz w:val="28"/>
          <w:szCs w:val="28"/>
        </w:rPr>
        <w:t>***</w:t>
      </w:r>
      <w:r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ผลงานที่ส่งเข้าประกวดต้องเป็นผลงานที่ไม่เคยถูกตีพิมพ์หรือเผยแพร่</w:t>
      </w:r>
      <w:r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ในวารสารวิชาการ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 xml:space="preserve"> </w:t>
      </w:r>
      <w:r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***</w:t>
      </w:r>
    </w:p>
    <w:p w:rsidR="00C60608" w:rsidRPr="008B443B" w:rsidRDefault="00C60608" w:rsidP="00C60608">
      <w:pPr>
        <w:spacing w:before="120" w:line="340" w:lineRule="exact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1. ชื่อผลงาน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Best Practice Service Plan 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(สาขา </w:t>
      </w:r>
      <w:r w:rsidR="00AF01DE">
        <w:rPr>
          <w:rFonts w:ascii="TH SarabunPSK" w:hAnsi="TH SarabunPSK" w:cs="TH SarabunPSK" w:hint="cs"/>
          <w:sz w:val="28"/>
          <w:szCs w:val="28"/>
          <w:cs/>
        </w:rPr>
        <w:t>ไต</w:t>
      </w:r>
      <w:r w:rsidRPr="008B443B">
        <w:rPr>
          <w:rFonts w:ascii="TH SarabunPSK" w:hAnsi="TH SarabunPSK" w:cs="TH SarabunPSK"/>
          <w:sz w:val="28"/>
          <w:szCs w:val="28"/>
          <w:cs/>
        </w:rPr>
        <w:t>)</w:t>
      </w:r>
    </w:p>
    <w:p w:rsidR="00AF01DE" w:rsidRPr="005D5C9D" w:rsidRDefault="00AF01DE" w:rsidP="00AF01DE">
      <w:pPr>
        <w:tabs>
          <w:tab w:val="left" w:pos="284"/>
        </w:tabs>
        <w:contextualSpacing/>
        <w:rPr>
          <w:rFonts w:ascii="TH SarabunPSK" w:eastAsia="Calibri" w:hAnsi="TH SarabunPSK" w:cs="TH SarabunPSK"/>
          <w:sz w:val="28"/>
          <w:szCs w:val="28"/>
        </w:rPr>
      </w:pPr>
      <w:r w:rsidRPr="005D5C9D">
        <w:rPr>
          <w:rFonts w:ascii="TH SarabunPSK" w:eastAsia="Calibri" w:hAnsi="TH SarabunPSK" w:cs="TH SarabunPSK"/>
          <w:sz w:val="28"/>
          <w:szCs w:val="28"/>
          <w:cs/>
        </w:rPr>
        <w:t xml:space="preserve">ปัจจัยการส่งเสริมสุขภาพผู้สูงอายุรักษ์ไตแบบมีส่วนร่วมของภาคีเครือข่ายบ้านท่าเชียงเครือ จังหวัดบึงกาฬ </w:t>
      </w:r>
    </w:p>
    <w:p w:rsidR="00C60608" w:rsidRPr="008B443B" w:rsidRDefault="00C60608" w:rsidP="00C60608">
      <w:pPr>
        <w:spacing w:before="120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2. กำหนดรูปแบบการนำเสนอ</w:t>
      </w:r>
    </w:p>
    <w:p w:rsidR="00C60608" w:rsidRPr="008B443B" w:rsidRDefault="005D5C9D" w:rsidP="00C60608">
      <w:pPr>
        <w:spacing w:after="120" w:line="340" w:lineRule="exact"/>
        <w:rPr>
          <w:rFonts w:ascii="TH SarabunPSK" w:hAnsi="TH SarabunPSK" w:cs="TH SarabunPSK"/>
          <w:sz w:val="28"/>
          <w:szCs w:val="28"/>
        </w:rPr>
      </w:pPr>
      <w:r>
        <w:rPr>
          <w:rFonts w:ascii="TH SarabunPSK" w:hAnsi="TH SarabunPSK" w:cs="TH SarabunPSK"/>
          <w:b/>
          <w:bCs/>
          <w:sz w:val="28"/>
          <w:szCs w:val="28"/>
          <w:cs/>
        </w:rPr>
        <w:tab/>
      </w:r>
      <w:r>
        <w:rPr>
          <w:rFonts w:ascii="TH SarabunPSK" w:hAnsi="TH SarabunPSK" w:cs="TH SarabunPSK"/>
          <w:b/>
          <w:bCs/>
          <w:sz w:val="28"/>
          <w:szCs w:val="28"/>
        </w:rPr>
        <w:t xml:space="preserve">         /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2.1 </w:t>
      </w:r>
      <w:bookmarkStart w:id="0" w:name="_GoBack"/>
      <w:r w:rsidR="00C60608" w:rsidRPr="00A83EF2">
        <w:rPr>
          <w:rFonts w:ascii="TH SarabunPSK" w:hAnsi="TH SarabunPSK" w:cs="TH SarabunPSK"/>
          <w:color w:val="FF0000"/>
          <w:sz w:val="28"/>
          <w:szCs w:val="28"/>
          <w:cs/>
        </w:rPr>
        <w:t>ผลงานทางวิชาการ</w:t>
      </w:r>
      <w:bookmarkEnd w:id="0"/>
    </w:p>
    <w:p w:rsidR="00C60608" w:rsidRPr="008B443B" w:rsidRDefault="00A16813" w:rsidP="00C60608">
      <w:pPr>
        <w:spacing w:after="120" w:line="340" w:lineRule="exact"/>
        <w:jc w:val="center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63E72D" wp14:editId="57A860B8">
                <wp:simplePos x="0" y="0"/>
                <wp:positionH relativeFrom="column">
                  <wp:posOffset>594995</wp:posOffset>
                </wp:positionH>
                <wp:positionV relativeFrom="paragraph">
                  <wp:posOffset>292100</wp:posOffset>
                </wp:positionV>
                <wp:extent cx="287020" cy="222250"/>
                <wp:effectExtent l="0" t="0" r="17780" b="25400"/>
                <wp:wrapNone/>
                <wp:docPr id="5" name="แผนผังลำดับงาน: ตัวเชื่อมต่อ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22250"/>
                        </a:xfrm>
                        <a:prstGeom prst="flowChartConnector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80963C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แผนผังลำดับงาน: ตัวเชื่อมต่อ 5" o:spid="_x0000_s1026" type="#_x0000_t120" style="position:absolute;margin-left:46.85pt;margin-top:23pt;width:22.6pt;height:17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" fillcolor="window" strokecolor="windowText" strokeweight="1pt">
                <v:stroke joinstyle="miter"/>
              </v:shape>
            </w:pict>
          </mc:Fallback>
        </mc:AlternateConten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   </w:t>
      </w:r>
      <w:r w:rsidR="005D5C9D" w:rsidRPr="00D43CB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/ </w:t>
      </w:r>
      <w:r w:rsidR="00C60608" w:rsidRPr="00D43CBB">
        <w:rPr>
          <w:rFonts w:ascii="TH SarabunPSK" w:hAnsi="TH SarabunPSK" w:cs="TH SarabunPSK"/>
          <w:b/>
          <w:bCs/>
          <w:color w:val="FF0000"/>
          <w:sz w:val="28"/>
          <w:szCs w:val="28"/>
        </w:rPr>
        <w:t>Oral Presentation</w:t>
      </w:r>
      <w:r w:rsidR="00C60608" w:rsidRPr="00D43CBB">
        <w:rPr>
          <w:rFonts w:ascii="TH SarabunPSK" w:hAnsi="TH SarabunPSK" w:cs="TH SarabunPSK"/>
          <w:b/>
          <w:bCs/>
          <w:color w:val="FF0000"/>
          <w:sz w:val="28"/>
          <w:szCs w:val="28"/>
          <w:cs/>
        </w:rPr>
        <w:t xml:space="preserve">  </w:t>
      </w:r>
      <w:r w:rsidR="00C60608" w:rsidRPr="00D43CBB">
        <w:rPr>
          <w:rFonts w:ascii="TH SarabunPSK" w:hAnsi="TH SarabunPSK" w:cs="TH SarabunPSK"/>
          <w:b/>
          <w:bCs/>
          <w:color w:val="FF0000"/>
          <w:sz w:val="28"/>
          <w:szCs w:val="28"/>
        </w:rPr>
        <w:t xml:space="preserve">  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="00C60608" w:rsidRPr="008B443B">
        <w:rPr>
          <w:rFonts w:ascii="TH SarabunPSK" w:hAnsi="TH SarabunPSK" w:cs="TH SarabunPSK"/>
          <w:sz w:val="28"/>
          <w:szCs w:val="28"/>
        </w:rPr>
        <w:t xml:space="preserve"> </w:t>
      </w:r>
      <w:r w:rsidR="000A0121" w:rsidRPr="008B443B">
        <w:rPr>
          <w:rFonts w:ascii="TH SarabunPSK" w:hAnsi="TH SarabunPSK" w:cs="TH SarabunPSK"/>
          <w:b/>
          <w:bCs/>
          <w:sz w:val="28"/>
          <w:szCs w:val="28"/>
        </w:rPr>
        <w:t xml:space="preserve">Poster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>Presentation</w:t>
      </w:r>
    </w:p>
    <w:p w:rsidR="00C60608" w:rsidRPr="008B443B" w:rsidRDefault="00C60608" w:rsidP="00C60608">
      <w:pPr>
        <w:spacing w:after="120" w:line="34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</w: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  <w:t xml:space="preserve">2.2 </w:t>
      </w:r>
      <w:r w:rsidRPr="008B443B">
        <w:rPr>
          <w:rFonts w:ascii="TH SarabunPSK" w:hAnsi="TH SarabunPSK" w:cs="TH SarabunPSK"/>
          <w:sz w:val="28"/>
          <w:szCs w:val="28"/>
          <w:cs/>
        </w:rPr>
        <w:t>ผลงานนวัตกรรมและสิ่งประดิษฐ์</w:t>
      </w:r>
    </w:p>
    <w:p w:rsidR="00C60608" w:rsidRPr="008B443B" w:rsidRDefault="00C60608" w:rsidP="00C60608">
      <w:pPr>
        <w:spacing w:after="120" w:line="340" w:lineRule="exact"/>
        <w:jc w:val="center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   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 Oral Presentation</w:t>
      </w: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Pr="008B443B">
        <w:rPr>
          <w:rFonts w:ascii="TH SarabunPSK" w:hAnsi="TH SarabunPSK" w:cs="TH SarabunPSK"/>
          <w:sz w:val="28"/>
          <w:szCs w:val="28"/>
        </w:rPr>
        <w:t xml:space="preserve"> </w:t>
      </w:r>
      <w:r w:rsidR="000A0121" w:rsidRPr="008B443B">
        <w:rPr>
          <w:rFonts w:ascii="TH SarabunPSK" w:hAnsi="TH SarabunPSK" w:cs="TH SarabunPSK"/>
          <w:b/>
          <w:bCs/>
          <w:sz w:val="28"/>
          <w:szCs w:val="28"/>
        </w:rPr>
        <w:t xml:space="preserve">Poster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>Presentation</w:t>
      </w:r>
      <w:r w:rsidR="00D179B3" w:rsidRPr="008B443B">
        <w:rPr>
          <w:rFonts w:ascii="TH SarabunPSK" w:hAnsi="TH SarabunPSK" w:cs="TH SarabunPSK"/>
          <w:b/>
          <w:bCs/>
          <w:sz w:val="28"/>
          <w:szCs w:val="28"/>
        </w:rPr>
        <w:t xml:space="preserve"> </w:t>
      </w:r>
    </w:p>
    <w:p w:rsidR="00C60608" w:rsidRPr="008B443B" w:rsidRDefault="00C60608" w:rsidP="00C60608">
      <w:pPr>
        <w:spacing w:before="120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3. ชื่อผู้ส่งผลงาน (ตัวบรรจง)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  <w:cs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>ชื่อ – สกุล  (นาย</w:t>
      </w:r>
      <w:proofErr w:type="spellStart"/>
      <w:r w:rsidR="005D5C9D">
        <w:rPr>
          <w:rFonts w:ascii="TH SarabunPSK" w:hAnsi="TH SarabunPSK" w:cs="TH SarabunPSK" w:hint="cs"/>
          <w:sz w:val="28"/>
          <w:szCs w:val="28"/>
          <w:cs/>
        </w:rPr>
        <w:t>ภูดิศ</w:t>
      </w:r>
      <w:proofErr w:type="spellEnd"/>
      <w:r w:rsidR="005D5C9D">
        <w:rPr>
          <w:rFonts w:ascii="TH SarabunPSK" w:hAnsi="TH SarabunPSK" w:cs="TH SarabunPSK" w:hint="cs"/>
          <w:sz w:val="28"/>
          <w:szCs w:val="28"/>
          <w:cs/>
        </w:rPr>
        <w:t xml:space="preserve"> สะวิคา</w:t>
      </w:r>
      <w:proofErr w:type="spellStart"/>
      <w:r w:rsidR="005D5C9D">
        <w:rPr>
          <w:rFonts w:ascii="TH SarabunPSK" w:hAnsi="TH SarabunPSK" w:cs="TH SarabunPSK" w:hint="cs"/>
          <w:sz w:val="28"/>
          <w:szCs w:val="28"/>
          <w:cs/>
        </w:rPr>
        <w:t>มิน</w:t>
      </w:r>
      <w:proofErr w:type="spellEnd"/>
      <w:r w:rsidR="005D5C9D">
        <w:rPr>
          <w:rFonts w:ascii="TH SarabunPSK" w:hAnsi="TH SarabunPSK" w:cs="TH SarabunPSK" w:hint="cs"/>
          <w:sz w:val="28"/>
          <w:szCs w:val="28"/>
          <w:cs/>
        </w:rPr>
        <w:t>)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ตำแหน่ง </w:t>
      </w:r>
      <w:r w:rsidR="005D5C9D">
        <w:rPr>
          <w:rFonts w:ascii="TH SarabunPSK" w:hAnsi="TH SarabunPSK" w:cs="TH SarabunPSK" w:hint="cs"/>
          <w:sz w:val="28"/>
          <w:szCs w:val="28"/>
          <w:cs/>
        </w:rPr>
        <w:t>นักกายภาพบำบัดชำนาญการ</w:t>
      </w:r>
      <w:r w:rsidRPr="008B443B">
        <w:rPr>
          <w:rFonts w:ascii="TH SarabunPSK" w:hAnsi="TH SarabunPSK" w:cs="TH SarabunPSK"/>
          <w:sz w:val="28"/>
          <w:szCs w:val="28"/>
          <w:cs/>
        </w:rPr>
        <w:t>.................................................................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>สถานที่ปฏิบัติงาน ..</w:t>
      </w:r>
      <w:r w:rsidR="005D5C9D">
        <w:rPr>
          <w:rFonts w:ascii="TH SarabunPSK" w:hAnsi="TH SarabunPSK" w:cs="TH SarabunPSK" w:hint="cs"/>
          <w:sz w:val="28"/>
          <w:szCs w:val="28"/>
          <w:cs/>
        </w:rPr>
        <w:t>โรงพยาบาลเซกา อ</w:t>
      </w:r>
      <w:r w:rsidRPr="008B443B">
        <w:rPr>
          <w:rFonts w:ascii="TH SarabunPSK" w:hAnsi="TH SarabunPSK" w:cs="TH SarabunPSK"/>
          <w:sz w:val="28"/>
          <w:szCs w:val="28"/>
          <w:cs/>
        </w:rPr>
        <w:t>.......................................................................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>จังหวัด .............</w:t>
      </w:r>
      <w:r w:rsidR="005D5C9D">
        <w:rPr>
          <w:rFonts w:ascii="TH SarabunPSK" w:hAnsi="TH SarabunPSK" w:cs="TH SarabunPSK" w:hint="cs"/>
          <w:sz w:val="28"/>
          <w:szCs w:val="28"/>
          <w:cs/>
        </w:rPr>
        <w:t>บึงกาฬ</w:t>
      </w:r>
      <w:r w:rsidRPr="008B443B">
        <w:rPr>
          <w:rFonts w:ascii="TH SarabunPSK" w:hAnsi="TH SarabunPSK" w:cs="TH SarabunPSK"/>
          <w:sz w:val="28"/>
          <w:szCs w:val="28"/>
          <w:cs/>
        </w:rPr>
        <w:t>............................. เขตสุขภาพที่ .......</w:t>
      </w:r>
      <w:r w:rsidR="005D5C9D">
        <w:rPr>
          <w:rFonts w:ascii="TH SarabunPSK" w:hAnsi="TH SarabunPSK" w:cs="TH SarabunPSK" w:hint="cs"/>
          <w:sz w:val="28"/>
          <w:szCs w:val="28"/>
          <w:cs/>
        </w:rPr>
        <w:t>8</w:t>
      </w:r>
      <w:r w:rsidRPr="008B443B">
        <w:rPr>
          <w:rFonts w:ascii="TH SarabunPSK" w:hAnsi="TH SarabunPSK" w:cs="TH SarabunPSK"/>
          <w:sz w:val="28"/>
          <w:szCs w:val="28"/>
          <w:cs/>
        </w:rPr>
        <w:t>...........................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>โทรศัพท์ ...</w:t>
      </w:r>
      <w:r w:rsidR="005D5C9D">
        <w:rPr>
          <w:rFonts w:ascii="TH SarabunPSK" w:hAnsi="TH SarabunPSK" w:cs="TH SarabunPSK" w:hint="cs"/>
          <w:sz w:val="28"/>
          <w:szCs w:val="28"/>
          <w:cs/>
        </w:rPr>
        <w:t>042-489099</w:t>
      </w:r>
      <w:r w:rsidRPr="008B443B">
        <w:rPr>
          <w:rFonts w:ascii="TH SarabunPSK" w:hAnsi="TH SarabunPSK" w:cs="TH SarabunPSK"/>
          <w:sz w:val="28"/>
          <w:szCs w:val="28"/>
          <w:cs/>
        </w:rPr>
        <w:t>...... มือถือ ....</w:t>
      </w:r>
      <w:r w:rsidR="005D5C9D">
        <w:rPr>
          <w:rFonts w:ascii="TH SarabunPSK" w:hAnsi="TH SarabunPSK" w:cs="TH SarabunPSK" w:hint="cs"/>
          <w:sz w:val="28"/>
          <w:szCs w:val="28"/>
          <w:cs/>
        </w:rPr>
        <w:t>087-5553569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....... โทรสาร </w:t>
      </w:r>
      <w:r w:rsidR="005D5C9D">
        <w:rPr>
          <w:rFonts w:ascii="TH SarabunPSK" w:hAnsi="TH SarabunPSK" w:cs="TH SarabunPSK" w:hint="cs"/>
          <w:sz w:val="28"/>
          <w:szCs w:val="28"/>
          <w:cs/>
        </w:rPr>
        <w:t>042-489600</w:t>
      </w:r>
      <w:r w:rsidRPr="008B443B">
        <w:rPr>
          <w:rFonts w:ascii="TH SarabunPSK" w:hAnsi="TH SarabunPSK" w:cs="TH SarabunPSK"/>
          <w:sz w:val="28"/>
          <w:szCs w:val="28"/>
          <w:cs/>
        </w:rPr>
        <w:t>.....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</w:r>
      <w:r w:rsidRPr="008B443B">
        <w:rPr>
          <w:rFonts w:ascii="TH SarabunPSK" w:hAnsi="TH SarabunPSK" w:cs="TH SarabunPSK"/>
          <w:sz w:val="28"/>
          <w:szCs w:val="28"/>
        </w:rPr>
        <w:t xml:space="preserve">E-mail </w:t>
      </w:r>
      <w:r w:rsidR="005D5C9D">
        <w:rPr>
          <w:rFonts w:ascii="TH SarabunPSK" w:hAnsi="TH SarabunPSK" w:cs="TH SarabunPSK"/>
          <w:sz w:val="28"/>
          <w:szCs w:val="28"/>
        </w:rPr>
        <w:t>pt-cmu134@hotmail.com</w:t>
      </w:r>
      <w:r w:rsidRPr="008B443B">
        <w:rPr>
          <w:rFonts w:ascii="TH SarabunPSK" w:hAnsi="TH SarabunPSK" w:cs="TH SarabunPSK"/>
          <w:sz w:val="28"/>
          <w:szCs w:val="28"/>
          <w:cs/>
        </w:rPr>
        <w:t>..............</w:t>
      </w:r>
      <w:r w:rsidRPr="008B443B">
        <w:rPr>
          <w:rFonts w:ascii="TH SarabunPSK" w:hAnsi="TH SarabunPSK" w:cs="TH SarabunPSK"/>
          <w:sz w:val="28"/>
          <w:szCs w:val="28"/>
        </w:rPr>
        <w:t>ID Line…</w:t>
      </w:r>
      <w:proofErr w:type="spellStart"/>
      <w:r w:rsidR="005D5C9D">
        <w:rPr>
          <w:rFonts w:ascii="TH SarabunPSK" w:hAnsi="TH SarabunPSK" w:cs="TH SarabunPSK"/>
          <w:sz w:val="28"/>
          <w:szCs w:val="28"/>
        </w:rPr>
        <w:t>Poohdich</w:t>
      </w:r>
      <w:proofErr w:type="spellEnd"/>
      <w:r w:rsidR="005D5C9D">
        <w:rPr>
          <w:rFonts w:ascii="TH SarabunPSK" w:hAnsi="TH SarabunPSK" w:cs="TH SarabunPSK"/>
          <w:sz w:val="28"/>
          <w:szCs w:val="28"/>
        </w:rPr>
        <w:t xml:space="preserve"> Nutt </w:t>
      </w:r>
      <w:proofErr w:type="spellStart"/>
      <w:r w:rsidR="005D5C9D">
        <w:rPr>
          <w:rFonts w:ascii="TH SarabunPSK" w:hAnsi="TH SarabunPSK" w:cs="TH SarabunPSK"/>
          <w:sz w:val="28"/>
          <w:szCs w:val="28"/>
        </w:rPr>
        <w:t>Sawigamin</w:t>
      </w:r>
      <w:proofErr w:type="spellEnd"/>
      <w:r w:rsidRPr="008B443B">
        <w:rPr>
          <w:rFonts w:ascii="TH SarabunPSK" w:hAnsi="TH SarabunPSK" w:cs="TH SarabunPSK"/>
          <w:sz w:val="28"/>
          <w:szCs w:val="28"/>
          <w:cs/>
        </w:rPr>
        <w:t>.........</w:t>
      </w:r>
    </w:p>
    <w:p w:rsidR="00F772A2" w:rsidRPr="008B443B" w:rsidRDefault="00C60608" w:rsidP="005D5C9D">
      <w:pPr>
        <w:spacing w:line="360" w:lineRule="exact"/>
        <w:rPr>
          <w:rFonts w:ascii="TH SarabunPSK" w:hAnsi="TH SarabunPSK" w:cs="TH SarabunPSK"/>
          <w:b/>
          <w:bCs/>
          <w:sz w:val="28"/>
          <w:szCs w:val="28"/>
          <w:u w:val="single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ปีที่ดำเนินการ </w:t>
      </w:r>
      <w:r w:rsidR="005D5C9D">
        <w:rPr>
          <w:rFonts w:ascii="TH SarabunPSK" w:hAnsi="TH SarabunPSK" w:cs="TH SarabunPSK"/>
          <w:sz w:val="28"/>
          <w:szCs w:val="28"/>
        </w:rPr>
        <w:t>2565</w:t>
      </w:r>
    </w:p>
    <w:p w:rsidR="004D33D8" w:rsidRPr="008B443B" w:rsidRDefault="004D33D8" w:rsidP="00D75AAE">
      <w:pPr>
        <w:rPr>
          <w:rFonts w:ascii="TH SarabunPSK" w:hAnsi="TH SarabunPSK" w:cs="TH SarabunPSK"/>
          <w:b/>
          <w:bCs/>
          <w:sz w:val="28"/>
          <w:szCs w:val="28"/>
          <w:u w:val="single"/>
        </w:rPr>
      </w:pPr>
    </w:p>
    <w:p w:rsidR="006B61FE" w:rsidRDefault="004D33D8" w:rsidP="00D75AAE">
      <w:pPr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 xml:space="preserve">หมายเหตุ </w:t>
      </w:r>
      <w:r w:rsidR="007B0C59"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ให้</w:t>
      </w:r>
      <w:r w:rsidR="007024E5"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สำนักงาน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เขต</w:t>
      </w:r>
      <w:r w:rsidR="007024E5"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สุขภาพ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ดำเนินการคัดเลือกและรวบรวมส่ง</w:t>
      </w:r>
      <w:r w:rsidR="007B0C59"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 xml:space="preserve"> </w:t>
      </w: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0C7D1F" w:rsidRDefault="000C7D1F" w:rsidP="00D75AAE">
      <w:pPr>
        <w:rPr>
          <w:rFonts w:ascii="TH SarabunPSK" w:hAnsi="TH SarabunPSK" w:cs="TH SarabunPSK"/>
          <w:b/>
          <w:bCs/>
          <w:sz w:val="28"/>
          <w:szCs w:val="28"/>
        </w:rPr>
        <w:sectPr w:rsidR="000C7D1F" w:rsidSect="006B61FE">
          <w:headerReference w:type="default" r:id="rId6"/>
          <w:pgSz w:w="11906" w:h="16838"/>
          <w:pgMar w:top="851" w:right="1134" w:bottom="851" w:left="1701" w:header="709" w:footer="709" w:gutter="0"/>
          <w:cols w:space="708"/>
          <w:docGrid w:linePitch="435"/>
        </w:sectPr>
      </w:pPr>
    </w:p>
    <w:p w:rsidR="005D5C9D" w:rsidRPr="005D5C9D" w:rsidRDefault="000C7D1F" w:rsidP="005D5C9D">
      <w:pPr>
        <w:tabs>
          <w:tab w:val="left" w:pos="284"/>
        </w:tabs>
        <w:contextualSpacing/>
        <w:rPr>
          <w:rFonts w:ascii="TH SarabunPSK" w:eastAsia="Calibri" w:hAnsi="TH SarabunPSK" w:cs="TH SarabunPSK"/>
          <w:sz w:val="28"/>
          <w:szCs w:val="28"/>
        </w:rPr>
      </w:pPr>
      <w:bookmarkStart w:id="1" w:name="_Hlk105931938"/>
      <w:bookmarkEnd w:id="1"/>
      <w:r w:rsidRPr="000C7D1F">
        <w:rPr>
          <w:rFonts w:ascii="TH SarabunPSK" w:hAnsi="TH SarabunPSK" w:cs="TH SarabunPSK" w:hint="cs"/>
          <w:bCs/>
          <w:sz w:val="28"/>
          <w:szCs w:val="28"/>
          <w:cs/>
        </w:rPr>
        <w:lastRenderedPageBreak/>
        <w:t>ชื่อเรื่อง</w:t>
      </w:r>
      <w:r w:rsidR="005D5C9D" w:rsidRPr="005D5C9D">
        <w:rPr>
          <w:rFonts w:ascii="TH SarabunPSK" w:eastAsia="Calibri" w:hAnsi="TH SarabunPSK" w:cs="TH SarabunPSK"/>
          <w:sz w:val="28"/>
          <w:szCs w:val="28"/>
          <w:cs/>
        </w:rPr>
        <w:t xml:space="preserve">ปัจจัยการส่งเสริมสุขภาพผู้สูงอายุรักษ์ไตแบบมีส่วนร่วมของภาคีเครือข่ายบ้านท่าเชียงเครือ จังหวัดบึงกาฬ </w:t>
      </w:r>
    </w:p>
    <w:p w:rsidR="000C7D1F" w:rsidRPr="000C7D1F" w:rsidRDefault="000C7D1F" w:rsidP="005D5C9D">
      <w:pPr>
        <w:jc w:val="center"/>
        <w:rPr>
          <w:rFonts w:ascii="TH SarabunPSK" w:hAnsi="TH SarabunPSK" w:cs="TH SarabunPSK"/>
          <w:bCs/>
          <w:sz w:val="28"/>
          <w:szCs w:val="28"/>
        </w:rPr>
      </w:pPr>
    </w:p>
    <w:p w:rsidR="005D5C9D" w:rsidRPr="00B77412" w:rsidRDefault="00E304E1" w:rsidP="005D5C9D">
      <w:pPr>
        <w:rPr>
          <w:rFonts w:ascii="TH SarabunPSK" w:hAnsi="TH SarabunPSK" w:cs="TH SarabunPSK"/>
          <w:sz w:val="28"/>
          <w:szCs w:val="28"/>
        </w:rPr>
      </w:pPr>
      <w:r w:rsidRPr="00B77412">
        <w:rPr>
          <w:rFonts w:ascii="TH SarabunPSK" w:hAnsi="TH SarabunPSK" w:cs="TH SarabunPSK"/>
          <w:bCs/>
          <w:sz w:val="28"/>
          <w:szCs w:val="28"/>
          <w:cs/>
        </w:rPr>
        <w:t>ชื่อผู้วิจัย หรือคณะผู้วิจัย พร้อมชื่อหน่วยงาน</w:t>
      </w:r>
      <w:r w:rsidRPr="00B77412">
        <w:rPr>
          <w:rFonts w:ascii="TH SarabunPSK" w:hAnsi="TH SarabunPSK" w:cs="TH SarabunPSK" w:hint="cs"/>
          <w:bCs/>
          <w:sz w:val="28"/>
          <w:szCs w:val="28"/>
          <w:cs/>
        </w:rPr>
        <w:t>.</w:t>
      </w:r>
      <w:r w:rsidR="005D5C9D" w:rsidRPr="00B77412">
        <w:rPr>
          <w:rFonts w:ascii="TH SarabunPSK" w:hAnsi="TH SarabunPSK" w:cs="TH SarabunPSK" w:hint="cs"/>
          <w:sz w:val="28"/>
          <w:szCs w:val="28"/>
          <w:cs/>
        </w:rPr>
        <w:t>นาย</w:t>
      </w:r>
      <w:proofErr w:type="spellStart"/>
      <w:r w:rsidR="005D5C9D" w:rsidRPr="00B77412">
        <w:rPr>
          <w:rFonts w:ascii="TH SarabunPSK" w:hAnsi="TH SarabunPSK" w:cs="TH SarabunPSK" w:hint="cs"/>
          <w:sz w:val="28"/>
          <w:szCs w:val="28"/>
          <w:cs/>
        </w:rPr>
        <w:t>ภูดิศ</w:t>
      </w:r>
      <w:proofErr w:type="spellEnd"/>
      <w:r w:rsidR="005D5C9D" w:rsidRPr="00B77412">
        <w:rPr>
          <w:rFonts w:ascii="TH SarabunPSK" w:hAnsi="TH SarabunPSK" w:cs="TH SarabunPSK" w:hint="cs"/>
          <w:sz w:val="28"/>
          <w:szCs w:val="28"/>
          <w:cs/>
        </w:rPr>
        <w:t xml:space="preserve">  นามสกุล สะวิคา</w:t>
      </w:r>
      <w:proofErr w:type="spellStart"/>
      <w:r w:rsidR="005D5C9D" w:rsidRPr="00B77412">
        <w:rPr>
          <w:rFonts w:ascii="TH SarabunPSK" w:hAnsi="TH SarabunPSK" w:cs="TH SarabunPSK" w:hint="cs"/>
          <w:sz w:val="28"/>
          <w:szCs w:val="28"/>
          <w:cs/>
        </w:rPr>
        <w:t>มิน</w:t>
      </w:r>
      <w:proofErr w:type="spellEnd"/>
      <w:r w:rsidR="00AF01DE" w:rsidRPr="00B77412">
        <w:rPr>
          <w:rFonts w:ascii="TH SarabunPSK" w:hAnsi="TH SarabunPSK" w:cs="TH SarabunPSK"/>
          <w:sz w:val="28"/>
          <w:szCs w:val="28"/>
        </w:rPr>
        <w:t xml:space="preserve"> </w:t>
      </w:r>
      <w:r w:rsidR="005D5C9D" w:rsidRPr="00B77412">
        <w:rPr>
          <w:rFonts w:ascii="TH SarabunPSK" w:hAnsi="TH SarabunPSK" w:cs="TH SarabunPSK" w:hint="cs"/>
          <w:sz w:val="28"/>
          <w:szCs w:val="28"/>
          <w:cs/>
        </w:rPr>
        <w:t>คุณวุฒินักกายภาพบำบัดชำนาญการ</w:t>
      </w:r>
    </w:p>
    <w:p w:rsidR="000C7D1F" w:rsidRPr="00B77412" w:rsidRDefault="005D5C9D" w:rsidP="005D5C9D">
      <w:pPr>
        <w:rPr>
          <w:rFonts w:ascii="TH SarabunPSK" w:hAnsi="TH SarabunPSK" w:cs="TH SarabunPSK"/>
          <w:sz w:val="28"/>
          <w:szCs w:val="28"/>
        </w:rPr>
      </w:pPr>
      <w:r w:rsidRPr="00B77412">
        <w:rPr>
          <w:rFonts w:ascii="TH SarabunPSK" w:hAnsi="TH SarabunPSK" w:cs="TH SarabunPSK" w:hint="cs"/>
          <w:sz w:val="28"/>
          <w:szCs w:val="28"/>
          <w:cs/>
        </w:rPr>
        <w:t>สถานที่ทำงานแผน</w:t>
      </w:r>
      <w:r w:rsidR="00F06A90" w:rsidRPr="00B77412">
        <w:rPr>
          <w:rFonts w:ascii="TH SarabunPSK" w:hAnsi="TH SarabunPSK" w:cs="TH SarabunPSK" w:hint="cs"/>
          <w:sz w:val="28"/>
          <w:szCs w:val="28"/>
          <w:cs/>
        </w:rPr>
        <w:t>ก</w:t>
      </w:r>
      <w:r w:rsidRPr="00B77412">
        <w:rPr>
          <w:rFonts w:ascii="TH SarabunPSK" w:hAnsi="TH SarabunPSK" w:cs="TH SarabunPSK" w:hint="cs"/>
          <w:sz w:val="28"/>
          <w:szCs w:val="28"/>
          <w:cs/>
        </w:rPr>
        <w:t>กายภาพบำบัด โรงพยาบาลเซกา จังหวัดบึงกาฬ</w:t>
      </w:r>
      <w:r w:rsidRPr="00B77412">
        <w:rPr>
          <w:rFonts w:ascii="TH SarabunPSK" w:hAnsi="TH SarabunPSK" w:cs="TH SarabunPSK"/>
          <w:sz w:val="28"/>
          <w:szCs w:val="28"/>
        </w:rPr>
        <w:t xml:space="preserve"> </w:t>
      </w:r>
      <w:r w:rsidR="000C7D1F" w:rsidRPr="00B77412">
        <w:rPr>
          <w:rFonts w:ascii="TH SarabunPSK" w:hAnsi="TH SarabunPSK" w:cs="TH SarabunPSK"/>
          <w:bCs/>
          <w:sz w:val="28"/>
          <w:szCs w:val="28"/>
          <w:cs/>
        </w:rPr>
        <w:t>เขตสุขภาพที่</w:t>
      </w:r>
      <w:r w:rsidRPr="00B77412">
        <w:rPr>
          <w:rFonts w:ascii="TH SarabunPSK" w:hAnsi="TH SarabunPSK" w:cs="TH SarabunPSK"/>
          <w:bCs/>
          <w:sz w:val="28"/>
          <w:szCs w:val="28"/>
        </w:rPr>
        <w:t xml:space="preserve"> 8</w:t>
      </w:r>
    </w:p>
    <w:p w:rsidR="000C7D1F" w:rsidRPr="00B77412" w:rsidRDefault="000C7D1F" w:rsidP="005D5C9D">
      <w:pPr>
        <w:spacing w:line="380" w:lineRule="exact"/>
        <w:rPr>
          <w:rFonts w:ascii="TH SarabunPSK" w:hAnsi="TH SarabunPSK" w:cs="TH SarabunPSK"/>
          <w:b/>
          <w:sz w:val="28"/>
          <w:szCs w:val="28"/>
          <w:cs/>
        </w:rPr>
      </w:pPr>
      <w:r w:rsidRPr="00B77412">
        <w:rPr>
          <w:rFonts w:ascii="TH SarabunPSK" w:hAnsi="TH SarabunPSK" w:cs="TH SarabunPSK" w:hint="cs"/>
          <w:bCs/>
          <w:sz w:val="28"/>
          <w:szCs w:val="28"/>
          <w:cs/>
        </w:rPr>
        <w:t xml:space="preserve">ประเภท </w:t>
      </w:r>
      <w:r w:rsidR="005D5C9D" w:rsidRPr="00B77412">
        <w:rPr>
          <w:rFonts w:ascii="TH SarabunPSK" w:hAnsi="TH SarabunPSK" w:cs="TH SarabunPSK"/>
          <w:bCs/>
          <w:sz w:val="28"/>
          <w:szCs w:val="28"/>
        </w:rPr>
        <w:t xml:space="preserve"> oral </w:t>
      </w:r>
      <w:r w:rsidR="005D5C9D" w:rsidRPr="00B77412">
        <w:rPr>
          <w:rFonts w:ascii="TH SarabunPSK" w:hAnsi="TH SarabunPSK" w:cs="TH SarabunPSK" w:hint="cs"/>
          <w:bCs/>
          <w:sz w:val="28"/>
          <w:szCs w:val="28"/>
          <w:cs/>
        </w:rPr>
        <w:t>สาขา ไต</w:t>
      </w:r>
    </w:p>
    <w:p w:rsidR="003A37E8" w:rsidRDefault="003A37E8" w:rsidP="00E304E1">
      <w:pPr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:rsidR="00E304E1" w:rsidRDefault="00E304E1" w:rsidP="00E304E1">
      <w:pPr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E304E1">
        <w:rPr>
          <w:rFonts w:ascii="TH SarabunPSK" w:hAnsi="TH SarabunPSK" w:cs="TH SarabunPSK" w:hint="cs"/>
          <w:bCs/>
          <w:sz w:val="28"/>
          <w:szCs w:val="28"/>
          <w:cs/>
        </w:rPr>
        <w:t xml:space="preserve">1. </w:t>
      </w:r>
      <w:r w:rsidRPr="00E304E1">
        <w:rPr>
          <w:rFonts w:ascii="TH SarabunPSK" w:hAnsi="TH SarabunPSK" w:cs="TH SarabunPSK"/>
          <w:bCs/>
          <w:sz w:val="28"/>
          <w:szCs w:val="28"/>
          <w:cs/>
        </w:rPr>
        <w:t>ความสำคัญของปัญหาวิจัย</w:t>
      </w:r>
    </w:p>
    <w:p w:rsidR="000C7D1F" w:rsidRPr="00AF01DE" w:rsidRDefault="00E304E1" w:rsidP="007A274D">
      <w:pPr>
        <w:rPr>
          <w:rFonts w:ascii="TH SarabunPSK" w:hAnsi="TH SarabunPSK" w:cs="TH SarabunPSK"/>
          <w:sz w:val="28"/>
          <w:szCs w:val="28"/>
        </w:rPr>
      </w:pPr>
      <w:r>
        <w:rPr>
          <w:rFonts w:ascii="TH SarabunPSK" w:hAnsi="TH SarabunPSK" w:cs="TH SarabunPSK"/>
          <w:bCs/>
          <w:sz w:val="28"/>
          <w:szCs w:val="28"/>
          <w:cs/>
        </w:rPr>
        <w:tab/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>โรคไตเรื้อรัง (</w:t>
      </w:r>
      <w:r w:rsidR="007A274D" w:rsidRPr="00AF01DE">
        <w:rPr>
          <w:rFonts w:ascii="TH SarabunPSK" w:hAnsi="TH SarabunPSK" w:cs="TH SarabunPSK"/>
          <w:sz w:val="28"/>
          <w:szCs w:val="28"/>
        </w:rPr>
        <w:t>chronic Kidney Disease : CKD</w:t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>)</w:t>
      </w:r>
      <w:r w:rsidR="007A274D" w:rsidRPr="00AF01DE">
        <w:rPr>
          <w:rFonts w:ascii="TH SarabunPSK" w:hAnsi="TH SarabunPSK" w:cs="TH SarabunPSK"/>
          <w:sz w:val="28"/>
          <w:szCs w:val="28"/>
        </w:rPr>
        <w:t xml:space="preserve"> </w:t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 xml:space="preserve">เป็นปัญหาสาธารณสุขที่สำคัญของทั่วโลกรวมทั้งประเทศไทย รายงานสถานการณ์ทั่วโลกพบว่า 10 </w:t>
      </w:r>
      <w:r w:rsidR="007A274D" w:rsidRPr="00AF01DE">
        <w:rPr>
          <w:rFonts w:ascii="TH SarabunPSK" w:hAnsi="TH SarabunPSK" w:cs="TH SarabunPSK"/>
          <w:sz w:val="28"/>
          <w:szCs w:val="28"/>
        </w:rPr>
        <w:t xml:space="preserve">% </w:t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 xml:space="preserve">ของประชากรทั่วโลกได้รับผลกระทบจากโรคไตเรื้อรัง และเสียชีวิตนับล้านในแต่ละปี เนื่องจากไม่สามารถเข้าถึงการรักษาที่เหมาะสมได้ ในปี 2560 นพ.มรุต </w:t>
      </w:r>
      <w:proofErr w:type="spellStart"/>
      <w:r w:rsidR="007A274D" w:rsidRPr="00AF01DE">
        <w:rPr>
          <w:rFonts w:ascii="TH SarabunPSK" w:hAnsi="TH SarabunPSK" w:cs="TH SarabunPSK"/>
          <w:sz w:val="28"/>
          <w:szCs w:val="28"/>
          <w:cs/>
        </w:rPr>
        <w:t>จิรเศรษฐ</w:t>
      </w:r>
      <w:proofErr w:type="spellEnd"/>
      <w:r w:rsidR="007A274D" w:rsidRPr="00AF01DE">
        <w:rPr>
          <w:rFonts w:ascii="TH SarabunPSK" w:hAnsi="TH SarabunPSK" w:cs="TH SarabunPSK"/>
          <w:sz w:val="28"/>
          <w:szCs w:val="28"/>
          <w:cs/>
        </w:rPr>
        <w:t xml:space="preserve">สิริ รองปลัดกระทรวงสาธารณสุข เผยว่าสถานการณ์ของโรคไตเรื้อรังกำลังเป็นปัญหาใหญ่ในระดับทั่วโลกในรอบ 10 ปีที่ผ่านมา และจากข้อมูล ณ วันที่ 30 กันยายน 2560 มีผู้ป่วยไตวายระยะสุดท้ายทั้งหมด 39,411 ราย แยกเป็นล้างไตทางหน้าท้อง จำนวน 20,933 ราย ผู้ป่วยฟอกเลือดด้วยเครื่องไตเทียมจำนวน13,503 ราย และผู้ป่วยฟอกเลือดด้วยเครื่องไตเทียมเฉพาะยา </w:t>
      </w:r>
      <w:r w:rsidR="007A274D" w:rsidRPr="00AF01DE">
        <w:rPr>
          <w:rFonts w:ascii="TH SarabunPSK" w:hAnsi="TH SarabunPSK" w:cs="TH SarabunPSK"/>
          <w:sz w:val="28"/>
          <w:szCs w:val="28"/>
        </w:rPr>
        <w:t xml:space="preserve">EPO </w:t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>จำนวน 4,951 ราย โรคไตวายเรื้อรังระยะสุดท้ายเป็นโรคที่ส่งผลกระทบต่อผู้ป่วยและครอบครัวอย่างมาก ไม่เพียงแต่กระทบต่อระบบสุขภาพแต่ยังกระทบต่อความมั่นคงและเศรษฐกิจของครอบครัว</w:t>
      </w:r>
      <w:r w:rsidR="00AF01DE">
        <w:rPr>
          <w:rFonts w:ascii="TH SarabunPSK" w:hAnsi="TH SarabunPSK" w:cs="TH SarabunPSK" w:hint="cs"/>
          <w:sz w:val="28"/>
          <w:szCs w:val="28"/>
          <w:cs/>
        </w:rPr>
        <w:t xml:space="preserve"> </w:t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>โรงพยาบาลเซกา อ.เซกา จ.บึงกาฬ สถานการณ์ผู้ป่วยโรคไตเรื้อรัง ในปี 2563 จำนวน 2,684 ราย โดยแบ่งเป็นระยะที่ 1 จำนวน 625 ราย ระยะที่ 2 จำนวน 747 ราย ระยะที่ 3 จำนวน 864 ราย ระยะที่ 4 จำนวน 275 และระยะที่ 5 จำนวน 173 ราย ผู้ป่วยล้างไตด้วยเครื่องไตเทียม จำนวน 30 ราย เครื่องไตเทียมที่สามารถใช้งานได้ปกติจำนวน 10 เครื่อง และมีอา</w:t>
      </w:r>
      <w:proofErr w:type="spellStart"/>
      <w:r w:rsidR="007A274D" w:rsidRPr="00AF01DE">
        <w:rPr>
          <w:rFonts w:ascii="TH SarabunPSK" w:hAnsi="TH SarabunPSK" w:cs="TH SarabunPSK"/>
          <w:sz w:val="28"/>
          <w:szCs w:val="28"/>
          <w:cs/>
        </w:rPr>
        <w:t>ยุร</w:t>
      </w:r>
      <w:proofErr w:type="spellEnd"/>
      <w:r w:rsidR="007A274D" w:rsidRPr="00AF01DE">
        <w:rPr>
          <w:rFonts w:ascii="TH SarabunPSK" w:hAnsi="TH SarabunPSK" w:cs="TH SarabunPSK"/>
          <w:sz w:val="28"/>
          <w:szCs w:val="28"/>
          <w:cs/>
        </w:rPr>
        <w:t>แพทย์จากโรงพยาบาลบึงกาฬมาตรวจ 1 วันต่อเดือน ผู้ป่วยส่วนใหญ่ยังคงต้องไปล้างไตที่โรงพยาบาลบึงกาฬ ระยะทาง 80 กิโลเมตร เดินทาง 1 ชั่วโมง 20 นาที เป็นเวลา 2 วันต่อสัปดาห์ ในการเดินทางไปต้องอาศัยญาติพาไป ญาติต้องหยุดงาน 1 วัน บางรายจ้างเหมารถรับจ้างพาไปเสียค่าใช้จ่ายในการเดินทาง 500-1000 บาทต่อครั้ง ในการทำโครงการครั้งนี้จึงเลือกบ้านท่าเชียงเครือ ตำบลป่ง</w:t>
      </w:r>
      <w:proofErr w:type="spellStart"/>
      <w:r w:rsidR="007A274D" w:rsidRPr="00AF01DE">
        <w:rPr>
          <w:rFonts w:ascii="TH SarabunPSK" w:hAnsi="TH SarabunPSK" w:cs="TH SarabunPSK"/>
          <w:sz w:val="28"/>
          <w:szCs w:val="28"/>
          <w:cs/>
        </w:rPr>
        <w:t>ไฮ</w:t>
      </w:r>
      <w:proofErr w:type="spellEnd"/>
      <w:r w:rsidR="007A274D" w:rsidRPr="00AF01DE">
        <w:rPr>
          <w:rFonts w:ascii="TH SarabunPSK" w:hAnsi="TH SarabunPSK" w:cs="TH SarabunPSK"/>
          <w:sz w:val="28"/>
          <w:szCs w:val="28"/>
          <w:cs/>
        </w:rPr>
        <w:t xml:space="preserve"> อำเภอเซกา จังหวัดบึงกาฬซึ่งมีต้นทุนต่างๆมากมาย มีธรรมนูญหมู่บ้าน หมู่บ้านปรับเปลี่ยนพฤติกรรมโรคไม่ติดต่อระดับเขต เป็นหมู่บ้านขนาดเล็ก มี 3 หมู่บ้าน 480 หลังคาเรือน มี 1 รพ.สต รับผิดชอบ เป็นชุมชนชนบท พื้นที่ราบลุ่ม มีแม่น้ำ</w:t>
      </w:r>
      <w:proofErr w:type="spellStart"/>
      <w:r w:rsidR="007A274D" w:rsidRPr="00AF01DE">
        <w:rPr>
          <w:rFonts w:ascii="TH SarabunPSK" w:hAnsi="TH SarabunPSK" w:cs="TH SarabunPSK"/>
          <w:sz w:val="28"/>
          <w:szCs w:val="28"/>
          <w:cs/>
        </w:rPr>
        <w:t>ฮี้</w:t>
      </w:r>
      <w:proofErr w:type="spellEnd"/>
      <w:r w:rsidR="007A274D" w:rsidRPr="00AF01DE">
        <w:rPr>
          <w:rFonts w:ascii="TH SarabunPSK" w:hAnsi="TH SarabunPSK" w:cs="TH SarabunPSK"/>
          <w:sz w:val="28"/>
          <w:szCs w:val="28"/>
          <w:cs/>
        </w:rPr>
        <w:t xml:space="preserve">ไหลผ่าน ประชากรส่วนมากทำเกษตรกรรม ทำไร่ ทำนา ปลูกมันสำปะหลัง และสวนยางพารา เศรษฐกิจค่อนข้างดี การคมนาคมสะดวก มีประชากร 2481 คน มีผู้สูงอายุ 268 คนแยกเป็น ติดเตียง 8 คน ติดบ้าน 22 คน ติดสังคม 239 คน ผู้สูงอายุเป็นโรค </w:t>
      </w:r>
      <w:r w:rsidR="007A274D" w:rsidRPr="00AF01DE">
        <w:rPr>
          <w:rFonts w:ascii="TH SarabunPSK" w:hAnsi="TH SarabunPSK" w:cs="TH SarabunPSK"/>
          <w:sz w:val="28"/>
          <w:szCs w:val="28"/>
        </w:rPr>
        <w:t xml:space="preserve">DM /HT </w:t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>จำนวน 74 คน มีผู้ป่วยฟอกไต จำนวน 5คน มีผู้สูงอายุที่สุขภาพดีและเสี่ยงต่อการเป็นโรคไต จำนวน 194 คน เนื่องจากปัญหาในชุมชนผู้สูงอายุมีพฤติกรรมการรับประทานอาหารรสจัด เค็มและมีส่วนผสมของผงปรุงรสในปริมาณที่มาก ไม่รู้ปริมาณการทานเครื่องปรุงรสเค็ม ตลอดจนมีการถนอมอาหารด้วยการหมักดองด้วยเกลือและวัฒนธรรมการทานปลาร้า ปลาส้ม</w:t>
      </w:r>
      <w:r w:rsidR="007A274D" w:rsidRPr="00AF01DE">
        <w:rPr>
          <w:rFonts w:ascii="TH SarabunPSK" w:hAnsi="TH SarabunPSK" w:cs="TH SarabunPSK"/>
          <w:sz w:val="28"/>
          <w:szCs w:val="28"/>
        </w:rPr>
        <w:t xml:space="preserve">  </w:t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>ผู้สูงอายุที่มีอาการปวดนิยมซื้อยาแก้ปวดมารับประทานหรือยาสมุนไพรที่มาเร่ขายในหมู่บ้าน</w:t>
      </w:r>
      <w:r w:rsidR="007A274D" w:rsidRPr="00AF01DE">
        <w:rPr>
          <w:rFonts w:ascii="TH SarabunPSK" w:hAnsi="TH SarabunPSK" w:cs="TH SarabunPSK"/>
          <w:sz w:val="28"/>
          <w:szCs w:val="28"/>
        </w:rPr>
        <w:t xml:space="preserve"> </w:t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 xml:space="preserve">ผู้สูงอายุที่มีโรคประจำตัวที่เกี่ยวกับโรคไม่ติดต่อเรื่อรังก็รับประทานยาไม่เหมาะสม เนื่องจากผู้ป่วยมีความเชื่อว่าการรับประทานยาเบาหวาน ยาความดันโลหิต ยาไขมัน ติดต่อกันนานจะก่อให้เกิดโรคไตวายเรื้อรัง เมื่อเกิดปัญหาป่วยเป็นโรคไต มีการฟอกไตทางหน้าท้อง ฟอกไตด้วยเครื่องในโรงพยาบาลทั่วไปและโรงพยาบาลชุมชน จึงมีผลกระทบกับผู้สูงอายุหลายด้านทั้งความเจ็บป่วย เศรษฐกิจ ครอบครัว สภาพแวดล้อมที่มีถุงน้ำยาล้างไตเป็นขยะติดเชื้อเกิดขึ้นในชุมชน คุณภาพชีวิตของผู้ป่วยและครอบครัวลดลงด้วยการค้นหาปัญหา การวิจัยครั้งนี้ใช้แนวคิดทฤษฎีต้นไม้ปัญหา </w:t>
      </w:r>
      <w:r w:rsidR="007A274D" w:rsidRPr="00AF01DE">
        <w:rPr>
          <w:rFonts w:ascii="TH SarabunPSK" w:hAnsi="TH SarabunPSK" w:cs="TH SarabunPSK"/>
          <w:sz w:val="28"/>
          <w:szCs w:val="28"/>
        </w:rPr>
        <w:t>Problem Tree Analysis</w:t>
      </w:r>
      <w:r w:rsidR="007A274D" w:rsidRPr="00AF01DE">
        <w:rPr>
          <w:rFonts w:ascii="TH SarabunPSK" w:hAnsi="TH SarabunPSK" w:cs="TH SarabunPSK"/>
          <w:sz w:val="28"/>
          <w:szCs w:val="28"/>
          <w:cs/>
        </w:rPr>
        <w:t xml:space="preserve"> กลุ่มงานเวชกรรมฟื้นฟู ฝ่ายกายภาพบำบัด โรงพยาบาลเซการ่วมมือกับฝ่ายกายภาพบำบัด โรงพยาบาลบึงโขงหลง ได้เล็งเห็นความสำคัญของการสร้างเสริมสุขภาพให้ชุมชนปลอดจากโรคไตเรื้อรังและจัดทำโครงการสร้างเสริมสุขภาพผู้สูงอายุรักษ์ไตแบบมีส่วนร่วมของภาคีเครือข่าย ในเขตรับผิดชอบ รพ.สต.ท่าเชียงเครือ ตามนโยบายของสภากายภาพบำบัดและสำนักงานกองทุนสนับสนุนการสร้างเสริมสุขภาพ(</w:t>
      </w:r>
      <w:proofErr w:type="spellStart"/>
      <w:r w:rsidR="007A274D" w:rsidRPr="00AF01DE">
        <w:rPr>
          <w:rFonts w:ascii="TH SarabunPSK" w:hAnsi="TH SarabunPSK" w:cs="TH SarabunPSK"/>
          <w:sz w:val="28"/>
          <w:szCs w:val="28"/>
          <w:cs/>
        </w:rPr>
        <w:t>สสส</w:t>
      </w:r>
      <w:proofErr w:type="spellEnd"/>
      <w:r w:rsidR="007A274D" w:rsidRPr="00AF01DE">
        <w:rPr>
          <w:rFonts w:ascii="TH SarabunPSK" w:hAnsi="TH SarabunPSK" w:cs="TH SarabunPSK"/>
          <w:sz w:val="28"/>
          <w:szCs w:val="28"/>
          <w:cs/>
        </w:rPr>
        <w:t xml:space="preserve">.) นั้นเป็นประโยชน์แก่ผู้สูงอายุ ครอบครัวผู้สูงอายุ และชุมชน นำไปสู่การพัฒนาระบบการดูแลชุมชนโดยเน้นการมีส่วนร่วมของภาคีเครือข่ายให้มีประสิทธิภาพและยั่งยืน โดยเน้นให้เป็นชุมชนตัวอย่างเพื่อนำแนวคิดไปขยายผลสู่ชุมชนอื่นๆต่อไป   </w:t>
      </w:r>
    </w:p>
    <w:p w:rsidR="00E304E1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E304E1">
        <w:rPr>
          <w:rFonts w:ascii="TH SarabunPSK" w:hAnsi="TH SarabunPSK" w:cs="TH SarabunPSK" w:hint="cs"/>
          <w:bCs/>
          <w:sz w:val="28"/>
          <w:szCs w:val="28"/>
          <w:cs/>
        </w:rPr>
        <w:t xml:space="preserve">2.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 xml:space="preserve">วัตถุประสงค์การศึกษา </w:t>
      </w:r>
      <w:r w:rsidR="000C7D1F" w:rsidRPr="00E304E1">
        <w:rPr>
          <w:rFonts w:ascii="TH SarabunPSK" w:hAnsi="TH SarabunPSK" w:cs="TH SarabunPSK"/>
          <w:b/>
          <w:sz w:val="28"/>
          <w:szCs w:val="28"/>
          <w:cs/>
        </w:rPr>
        <w:t xml:space="preserve">    </w:t>
      </w:r>
    </w:p>
    <w:p w:rsidR="000C7D1F" w:rsidRPr="007A274D" w:rsidRDefault="000C7D1F" w:rsidP="007A274D">
      <w:pPr>
        <w:tabs>
          <w:tab w:val="left" w:pos="284"/>
        </w:tabs>
        <w:rPr>
          <w:rFonts w:ascii="TH SarabunPSK" w:eastAsia="Calibri" w:hAnsi="TH SarabunPSK" w:cs="TH SarabunPSK"/>
          <w:sz w:val="28"/>
          <w:szCs w:val="28"/>
        </w:rPr>
      </w:pPr>
      <w:r w:rsidRPr="00E304E1">
        <w:rPr>
          <w:rFonts w:ascii="TH SarabunPSK" w:hAnsi="TH SarabunPSK" w:cs="TH SarabunPSK"/>
          <w:b/>
          <w:sz w:val="28"/>
          <w:szCs w:val="28"/>
          <w:cs/>
        </w:rPr>
        <w:lastRenderedPageBreak/>
        <w:t xml:space="preserve">   </w:t>
      </w:r>
      <w:r w:rsidR="00E304E1">
        <w:rPr>
          <w:rFonts w:ascii="TH SarabunPSK" w:hAnsi="TH SarabunPSK" w:cs="TH SarabunPSK"/>
          <w:b/>
          <w:sz w:val="28"/>
          <w:szCs w:val="28"/>
          <w:cs/>
        </w:rPr>
        <w:tab/>
      </w:r>
      <w:r w:rsidR="007A274D" w:rsidRPr="002F045D">
        <w:rPr>
          <w:rFonts w:ascii="TH SarabunPSK" w:hAnsi="TH SarabunPSK" w:cs="TH SarabunPSK"/>
          <w:b/>
          <w:bCs/>
          <w:cs/>
        </w:rPr>
        <w:t>วัตถุประสงค์</w:t>
      </w:r>
      <w:r w:rsidR="007A274D" w:rsidRPr="002F045D">
        <w:rPr>
          <w:rFonts w:ascii="TH SarabunPSK" w:hAnsi="TH SarabunPSK" w:cs="TH SarabunPSK"/>
          <w:sz w:val="28"/>
          <w:szCs w:val="28"/>
        </w:rPr>
        <w:t>:</w:t>
      </w:r>
      <w:r w:rsidR="007A274D" w:rsidRPr="002F045D">
        <w:rPr>
          <w:rFonts w:ascii="TH SarabunPSK" w:hAnsi="TH SarabunPSK" w:cs="TH SarabunPSK"/>
          <w:sz w:val="28"/>
          <w:szCs w:val="28"/>
          <w:cs/>
        </w:rPr>
        <w:t>เพื่อศึกษา</w:t>
      </w:r>
      <w:r w:rsidR="007A274D" w:rsidRPr="002F045D">
        <w:rPr>
          <w:rFonts w:ascii="TH SarabunPSK" w:eastAsia="Calibri" w:hAnsi="TH SarabunPSK" w:cs="TH SarabunPSK"/>
          <w:sz w:val="28"/>
          <w:szCs w:val="28"/>
          <w:cs/>
        </w:rPr>
        <w:t>ปัจจัยการป้องกันการเกิดโรคไตโดยการส่งเสริมสุขภาพผู้สูงอายุรักษ์ไตแบบมีส่วนร่วมของภาคีเครือข่ายบ้านท่าเชียงเครือ จังหวัดบึงกาฬ</w:t>
      </w:r>
      <w:r w:rsidR="007A274D" w:rsidRPr="00B65324">
        <w:rPr>
          <w:rFonts w:ascii="TH SarabunPSK" w:hAnsi="TH SarabunPSK" w:cs="TH SarabunPSK"/>
          <w:sz w:val="28"/>
          <w:szCs w:val="28"/>
          <w:cs/>
        </w:rPr>
        <w:t xml:space="preserve"> เกิดแกนนำและภาคีเครือข่ายในการส่งเสริมป้องกันการเกิดโรคไตในผู้สูงอายุ</w:t>
      </w:r>
    </w:p>
    <w:p w:rsidR="000C7D1F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 xml:space="preserve">3.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 xml:space="preserve">วิธีการศึกษา </w:t>
      </w:r>
    </w:p>
    <w:p w:rsidR="00E304E1" w:rsidRPr="00E304E1" w:rsidRDefault="00E304E1" w:rsidP="003A37E8">
      <w:pPr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Cs/>
          <w:sz w:val="28"/>
          <w:szCs w:val="28"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="007A274D" w:rsidRPr="002F045D">
        <w:rPr>
          <w:rFonts w:ascii="TH SarabunPSK" w:hAnsi="TH SarabunPSK" w:cs="TH SarabunPSK"/>
          <w:sz w:val="28"/>
          <w:szCs w:val="28"/>
          <w:cs/>
        </w:rPr>
        <w:t xml:space="preserve">ใช้การศึกษากึ่งทดลอง </w:t>
      </w:r>
      <w:r w:rsidR="007A274D" w:rsidRPr="002F045D">
        <w:rPr>
          <w:rFonts w:ascii="TH SarabunPSK" w:hAnsi="TH SarabunPSK" w:cs="TH SarabunPSK"/>
          <w:sz w:val="28"/>
          <w:szCs w:val="28"/>
          <w:rtl/>
          <w:cs/>
        </w:rPr>
        <w:t>(</w:t>
      </w:r>
      <w:r w:rsidR="007A274D" w:rsidRPr="002F045D">
        <w:rPr>
          <w:rFonts w:ascii="TH SarabunPSK" w:hAnsi="TH SarabunPSK" w:cs="TH SarabunPSK"/>
          <w:sz w:val="28"/>
          <w:szCs w:val="28"/>
        </w:rPr>
        <w:t xml:space="preserve"> Quasi–experimental Research )</w:t>
      </w:r>
      <w:r w:rsidR="007A274D" w:rsidRPr="002F045D">
        <w:rPr>
          <w:rFonts w:ascii="TH SarabunPSK" w:hAnsi="TH SarabunPSK" w:cs="TH SarabunPSK"/>
          <w:sz w:val="28"/>
          <w:szCs w:val="28"/>
          <w:cs/>
        </w:rPr>
        <w:t xml:space="preserve"> มีจำนวนผู้สูงอายุ </w:t>
      </w:r>
      <w:r w:rsidR="007A274D" w:rsidRPr="002F045D">
        <w:rPr>
          <w:rFonts w:ascii="TH SarabunPSK" w:hAnsi="TH SarabunPSK" w:cs="TH SarabunPSK"/>
          <w:sz w:val="28"/>
          <w:szCs w:val="28"/>
          <w:rtl/>
          <w:cs/>
        </w:rPr>
        <w:t>60 ราย แกน</w:t>
      </w:r>
      <w:r w:rsidR="007A274D" w:rsidRPr="002F045D">
        <w:rPr>
          <w:rFonts w:ascii="TH SarabunPSK" w:hAnsi="TH SarabunPSK" w:cs="TH SarabunPSK"/>
          <w:sz w:val="28"/>
          <w:szCs w:val="28"/>
          <w:cs/>
        </w:rPr>
        <w:t xml:space="preserve">นำ </w:t>
      </w:r>
      <w:r w:rsidR="007A274D" w:rsidRPr="002F045D">
        <w:rPr>
          <w:rFonts w:ascii="TH SarabunPSK" w:hAnsi="TH SarabunPSK" w:cs="TH SarabunPSK"/>
          <w:sz w:val="28"/>
          <w:szCs w:val="28"/>
          <w:rtl/>
          <w:cs/>
        </w:rPr>
        <w:t>35 ราย</w:t>
      </w:r>
      <w:r w:rsidR="007A274D" w:rsidRPr="002F045D">
        <w:rPr>
          <w:rFonts w:ascii="TH SarabunPSK" w:hAnsi="TH SarabunPSK" w:cs="TH SarabunPSK"/>
          <w:sz w:val="28"/>
          <w:szCs w:val="28"/>
          <w:cs/>
        </w:rPr>
        <w:t xml:space="preserve"> ระหว่างเดือน กรกฎาคม ๒๕๖๔ ถึง มิถุนายน ๒๕๖๕ </w:t>
      </w:r>
      <w:r w:rsidR="007A274D" w:rsidRPr="002F045D">
        <w:rPr>
          <w:rFonts w:ascii="TH SarabunPSK" w:hAnsi="TH SarabunPSK" w:cs="TH SarabunPSK"/>
          <w:b/>
          <w:bCs/>
          <w:sz w:val="28"/>
          <w:szCs w:val="28"/>
          <w:cs/>
        </w:rPr>
        <w:t>๑</w:t>
      </w:r>
      <w:r w:rsidR="007A274D" w:rsidRPr="002F045D">
        <w:rPr>
          <w:rFonts w:ascii="TH SarabunPSK" w:hAnsi="TH SarabunPSK" w:cs="TH SarabunPSK"/>
          <w:sz w:val="28"/>
          <w:szCs w:val="28"/>
          <w:cs/>
        </w:rPr>
        <w:t>.</w:t>
      </w:r>
      <w:r w:rsidR="007A274D" w:rsidRPr="002F045D">
        <w:rPr>
          <w:rFonts w:ascii="TH SarabunPSK" w:eastAsia="Calibri" w:hAnsi="TH SarabunPSK" w:cs="TH SarabunPSK"/>
          <w:b/>
          <w:bCs/>
          <w:color w:val="000000"/>
          <w:sz w:val="28"/>
          <w:szCs w:val="28"/>
        </w:rPr>
        <w:t xml:space="preserve"> </w:t>
      </w:r>
      <w:proofErr w:type="spellStart"/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ทีมสห</w:t>
      </w:r>
      <w:proofErr w:type="spellEnd"/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 xml:space="preserve">วิชาชีพ และ </w:t>
      </w:r>
      <w:proofErr w:type="spellStart"/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กสส</w:t>
      </w:r>
      <w:proofErr w:type="spellEnd"/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. ให้ความรู้และการจัดการ ผลิตนวัตกรรมในการ</w:t>
      </w:r>
      <w:r w:rsidR="007A274D" w:rsidRPr="002F045D">
        <w:rPr>
          <w:rFonts w:ascii="TH SarabunPSK" w:eastAsia="Calibri" w:hAnsi="TH SarabunPSK" w:cs="TH SarabunPSK"/>
          <w:color w:val="000000"/>
          <w:sz w:val="28"/>
          <w:szCs w:val="28"/>
          <w:cs/>
        </w:rPr>
        <w:t>ส่งเสริมสุขภาพผู้สูงอายุแก่แกนนำ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ครอบคลุมทุกด้านทั้ง 3อ 2 ส มีการแจกอุปกรณ์ในการลงปฏิบัติงาน เช่น เครื่องวัดความเค็ม อุปกรณ์ออกกำลังกาย ช้อนรักษ์ไต ผงนัวจากสมุนไพร ขวดบริหารปอด ยางยืดออกกำลังกายและอื่นๆ</w:t>
      </w:r>
      <w:r w:rsidR="007A274D" w:rsidRPr="002F045D">
        <w:rPr>
          <w:rFonts w:ascii="TH SarabunPSK" w:eastAsia="Calibri" w:hAnsi="TH SarabunPSK" w:cs="TH SarabunPSK"/>
          <w:b/>
          <w:bCs/>
          <w:color w:val="000000"/>
          <w:sz w:val="28"/>
          <w:szCs w:val="28"/>
          <w:cs/>
        </w:rPr>
        <w:t xml:space="preserve"> ๒.</w:t>
      </w:r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 xml:space="preserve">การตรวจร่างกาย การเจาะเลือด ตรวจค่า </w:t>
      </w:r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</w:rPr>
        <w:t xml:space="preserve">GFR </w:t>
      </w:r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และจดบันทึกประวัติร่างกายแกนนำ</w:t>
      </w:r>
      <w:r w:rsidR="007A274D" w:rsidRPr="002F045D">
        <w:rPr>
          <w:rFonts w:ascii="TH SarabunPSK" w:eastAsia="Calibri" w:hAnsi="TH SarabunPSK" w:cs="TH SarabunPSK"/>
          <w:color w:val="000000"/>
          <w:sz w:val="28"/>
          <w:szCs w:val="28"/>
          <w:cs/>
        </w:rPr>
        <w:t>และผู้สูงอายุ</w:t>
      </w:r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 xml:space="preserve">  </w:t>
      </w:r>
      <w:r w:rsidR="007A274D" w:rsidRPr="002F045D">
        <w:rPr>
          <w:rFonts w:ascii="TH SarabunPSK" w:eastAsia="Calibri" w:hAnsi="TH SarabunPSK" w:cs="TH SarabunPSK"/>
          <w:color w:val="000000"/>
          <w:sz w:val="28"/>
          <w:szCs w:val="28"/>
          <w:cs/>
        </w:rPr>
        <w:t>ได้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ผลการตรวจการทำงานของไต</w:t>
      </w:r>
      <w:r w:rsidR="007A274D" w:rsidRPr="00A83A1A">
        <w:rPr>
          <w:rFonts w:ascii="TH SarabunPSK" w:eastAsia="Calibri" w:hAnsi="TH SarabunPSK" w:cs="TH SarabunPSK"/>
          <w:sz w:val="28"/>
          <w:szCs w:val="28"/>
        </w:rPr>
        <w:t xml:space="preserve"> 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 xml:space="preserve"> ผลการตรวจสมรรถภาพทางกาย</w:t>
      </w:r>
      <w:r w:rsidR="007A274D" w:rsidRPr="00A83A1A">
        <w:rPr>
          <w:rFonts w:ascii="TH SarabunPSK" w:eastAsia="Calibri" w:hAnsi="TH SarabunPSK" w:cs="TH SarabunPSK"/>
          <w:sz w:val="28"/>
          <w:szCs w:val="28"/>
        </w:rPr>
        <w:t xml:space="preserve"> 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 xml:space="preserve">โดยเครื่อง </w:t>
      </w:r>
      <w:r w:rsidR="007A274D" w:rsidRPr="00A83A1A">
        <w:rPr>
          <w:rFonts w:ascii="TH SarabunPSK" w:eastAsia="Calibri" w:hAnsi="TH SarabunPSK" w:cs="TH SarabunPSK"/>
          <w:sz w:val="28"/>
          <w:szCs w:val="28"/>
        </w:rPr>
        <w:t>Omron HBF375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และบันทึกในแบบฟอร์มการตรวจร</w:t>
      </w:r>
      <w:r w:rsidR="007A274D" w:rsidRPr="002F045D">
        <w:rPr>
          <w:rFonts w:ascii="TH SarabunPSK" w:eastAsia="Calibri" w:hAnsi="TH SarabunPSK" w:cs="TH SarabunPSK"/>
          <w:sz w:val="28"/>
          <w:szCs w:val="28"/>
          <w:cs/>
        </w:rPr>
        <w:t>่างกายและสมุดบันทึกประจำตัว</w:t>
      </w:r>
      <w:r w:rsidR="007A274D" w:rsidRPr="002F045D">
        <w:rPr>
          <w:rFonts w:ascii="TH SarabunPSK" w:eastAsia="Calibri" w:hAnsi="TH SarabunPSK" w:cs="TH SarabunPSK"/>
          <w:b/>
          <w:bCs/>
          <w:color w:val="000000"/>
          <w:sz w:val="28"/>
          <w:szCs w:val="28"/>
          <w:cs/>
        </w:rPr>
        <w:t xml:space="preserve"> ๓</w:t>
      </w:r>
      <w:r w:rsidR="007A274D" w:rsidRPr="002F045D">
        <w:rPr>
          <w:rFonts w:ascii="TH SarabunPSK" w:eastAsia="Calibri" w:hAnsi="TH SarabunPSK" w:cs="TH SarabunPSK"/>
          <w:color w:val="000000"/>
          <w:sz w:val="28"/>
          <w:szCs w:val="28"/>
          <w:cs/>
        </w:rPr>
        <w:t>.แกนนำ  ลงพื้นที่กระตุ้นให้ผู้สูงอายุทำ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กิจกรรมรักษ์ไตตามโปรแกรม และผลิตนวัตกรรมรักษ์ไตในชุมชน</w:t>
      </w:r>
      <w:r w:rsidR="007A274D" w:rsidRPr="00A83A1A">
        <w:rPr>
          <w:rFonts w:ascii="TH SarabunPSK" w:eastAsia="Calibri" w:hAnsi="TH SarabunPSK" w:cs="TH SarabunPSK"/>
          <w:b/>
          <w:bCs/>
          <w:color w:val="000000"/>
          <w:sz w:val="28"/>
          <w:szCs w:val="28"/>
          <w:cs/>
        </w:rPr>
        <w:t xml:space="preserve"> ,</w:t>
      </w:r>
      <w:r w:rsidR="007A274D" w:rsidRPr="00A83A1A">
        <w:rPr>
          <w:rFonts w:ascii="TH SarabunPSK" w:eastAsia="Calibri" w:hAnsi="TH SarabunPSK" w:cs="TH SarabunPSK"/>
          <w:sz w:val="28"/>
          <w:szCs w:val="28"/>
        </w:rPr>
        <w:t xml:space="preserve"> 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กิจกรรมการออกกำลังกายเฉพาะ และผลิตนวัตกรรมการออกกำลังกาย,</w:t>
      </w:r>
      <w:r w:rsidR="007A274D" w:rsidRPr="00A83A1A">
        <w:rPr>
          <w:rFonts w:ascii="TH SarabunPSK" w:eastAsia="Calibri" w:hAnsi="TH SarabunPSK" w:cs="TH SarabunPSK"/>
          <w:b/>
          <w:bCs/>
          <w:color w:val="000000"/>
          <w:sz w:val="28"/>
          <w:szCs w:val="28"/>
          <w:cs/>
        </w:rPr>
        <w:t xml:space="preserve"> 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บันทึกข้อมูลในแบบบันทึก</w:t>
      </w:r>
      <w:r w:rsidR="007A274D" w:rsidRPr="00A83A1A">
        <w:rPr>
          <w:rFonts w:ascii="TH SarabunPSK" w:eastAsia="Calibri" w:hAnsi="TH SarabunPSK" w:cs="TH SarabunPSK"/>
          <w:b/>
          <w:bCs/>
          <w:color w:val="000000"/>
          <w:sz w:val="28"/>
          <w:szCs w:val="28"/>
          <w:cs/>
        </w:rPr>
        <w:t xml:space="preserve"> ,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กล่องรักษ์ไต ประจำคุ้ม</w:t>
      </w:r>
      <w:r w:rsidR="007A274D" w:rsidRPr="002F045D">
        <w:rPr>
          <w:rFonts w:ascii="TH SarabunPSK" w:eastAsia="Calibri" w:hAnsi="TH SarabunPSK" w:cs="TH SarabunPSK"/>
          <w:b/>
          <w:bCs/>
          <w:color w:val="000000"/>
          <w:sz w:val="28"/>
          <w:szCs w:val="28"/>
          <w:cs/>
        </w:rPr>
        <w:t>๔</w:t>
      </w:r>
      <w:r w:rsidR="007A274D" w:rsidRPr="002F045D">
        <w:rPr>
          <w:rFonts w:ascii="TH SarabunPSK" w:eastAsia="Calibri" w:hAnsi="TH SarabunPSK" w:cs="TH SarabunPSK"/>
          <w:color w:val="000000"/>
          <w:sz w:val="28"/>
          <w:szCs w:val="28"/>
          <w:cs/>
        </w:rPr>
        <w:t>.</w:t>
      </w:r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 xml:space="preserve"> </w:t>
      </w:r>
      <w:proofErr w:type="spellStart"/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กสส</w:t>
      </w:r>
      <w:proofErr w:type="spellEnd"/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 xml:space="preserve"> และรพ.สต. ติดตามการดำเนินงาน และแก้ไขปัญหาและอุปสรรคและเชื่อมต่อเครือข่ายและผู้มีส่วนเกี่ยวข้องอื่นๆ</w:t>
      </w:r>
      <w:r w:rsidR="007A274D" w:rsidRPr="00A83A1A">
        <w:rPr>
          <w:rFonts w:ascii="TH SarabunPSK" w:eastAsia="Calibri" w:hAnsi="TH SarabunPSK" w:cs="TH SarabunPSK"/>
          <w:sz w:val="28"/>
          <w:szCs w:val="28"/>
        </w:rPr>
        <w:t xml:space="preserve"> </w:t>
      </w:r>
      <w:r w:rsidR="007A274D" w:rsidRPr="002F045D">
        <w:rPr>
          <w:rFonts w:ascii="TH SarabunPSK" w:eastAsia="Calibri" w:hAnsi="TH SarabunPSK" w:cs="TH SarabunPSK"/>
          <w:b/>
          <w:bCs/>
          <w:color w:val="000000"/>
          <w:sz w:val="28"/>
          <w:szCs w:val="28"/>
          <w:cs/>
        </w:rPr>
        <w:t>๕.</w:t>
      </w:r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ทำการตรวจร่างกาย</w:t>
      </w:r>
      <w:r w:rsidR="007A274D" w:rsidRPr="002F045D">
        <w:rPr>
          <w:rFonts w:ascii="TH SarabunPSK" w:eastAsia="Calibri" w:hAnsi="TH SarabunPSK" w:cs="TH SarabunPSK"/>
          <w:color w:val="000000"/>
          <w:sz w:val="28"/>
          <w:szCs w:val="28"/>
          <w:cs/>
        </w:rPr>
        <w:t xml:space="preserve"> ตรวจเลือดหาค่าไต</w:t>
      </w:r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และจดบันทึก</w:t>
      </w:r>
      <w:r w:rsidR="007A274D" w:rsidRPr="002F045D">
        <w:rPr>
          <w:rFonts w:ascii="TH SarabunPSK" w:eastAsia="Calibri" w:hAnsi="TH SarabunPSK" w:cs="TH SarabunPSK"/>
          <w:color w:val="000000"/>
          <w:sz w:val="28"/>
          <w:szCs w:val="28"/>
          <w:cs/>
        </w:rPr>
        <w:t>ของ</w:t>
      </w:r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แกนนำและผู้สูงอายุสุดท้ายการทดลอง  เพื่อสรุปผลงานที่</w:t>
      </w:r>
      <w:r w:rsidR="007A274D" w:rsidRPr="002F045D">
        <w:rPr>
          <w:rFonts w:ascii="TH SarabunPSK" w:eastAsia="Calibri" w:hAnsi="TH SarabunPSK" w:cs="TH SarabunPSK"/>
          <w:color w:val="000000"/>
          <w:sz w:val="28"/>
          <w:szCs w:val="28"/>
          <w:cs/>
        </w:rPr>
        <w:t>พบในการส่งเสริมสุขภาพดู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ผลการตรวจการทำงานของไต</w:t>
      </w:r>
      <w:r w:rsidR="007A274D" w:rsidRPr="00A83A1A">
        <w:rPr>
          <w:rFonts w:ascii="TH SarabunPSK" w:eastAsia="Calibri" w:hAnsi="TH SarabunPSK" w:cs="TH SarabunPSK"/>
          <w:sz w:val="28"/>
          <w:szCs w:val="28"/>
        </w:rPr>
        <w:t xml:space="preserve"> 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ผลการตรวจสมรรถภาพทางกาย</w:t>
      </w:r>
      <w:r w:rsidR="007A274D" w:rsidRPr="00A83A1A">
        <w:rPr>
          <w:rFonts w:ascii="TH SarabunPSK" w:eastAsia="Calibri" w:hAnsi="TH SarabunPSK" w:cs="TH SarabunPSK"/>
          <w:sz w:val="28"/>
          <w:szCs w:val="28"/>
        </w:rPr>
        <w:t xml:space="preserve"> </w:t>
      </w:r>
      <w:r w:rsidR="007A274D" w:rsidRPr="002F045D">
        <w:rPr>
          <w:rFonts w:ascii="TH SarabunPSK" w:eastAsia="Calibri" w:hAnsi="TH SarabunPSK" w:cs="TH SarabunPSK"/>
          <w:b/>
          <w:bCs/>
          <w:color w:val="000000"/>
          <w:sz w:val="28"/>
          <w:szCs w:val="28"/>
          <w:cs/>
        </w:rPr>
        <w:t>๖.</w:t>
      </w:r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 xml:space="preserve">ทีม </w:t>
      </w:r>
      <w:proofErr w:type="spellStart"/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กสส</w:t>
      </w:r>
      <w:proofErr w:type="spellEnd"/>
      <w:r w:rsidR="007A274D" w:rsidRPr="00A83A1A">
        <w:rPr>
          <w:rFonts w:ascii="TH SarabunPSK" w:eastAsia="Calibri" w:hAnsi="TH SarabunPSK" w:cs="TH SarabunPSK"/>
          <w:color w:val="000000"/>
          <w:sz w:val="28"/>
          <w:szCs w:val="28"/>
          <w:cs/>
        </w:rPr>
        <w:t>. รวบรวมข้อมูลและวิเคราะห์</w:t>
      </w:r>
      <w:r w:rsidR="007A274D" w:rsidRPr="00A83A1A">
        <w:rPr>
          <w:rFonts w:ascii="TH SarabunPSK" w:eastAsia="Calibri" w:hAnsi="TH SarabunPSK" w:cs="TH SarabunPSK"/>
          <w:sz w:val="28"/>
          <w:szCs w:val="28"/>
          <w:cs/>
        </w:rPr>
        <w:t>ผลการเจาะวิเคราะห์ผลการทำงานของไตในผู้สูงอายุและแกนนำ  ผลการสมรรถภาพทางกายมวลกล้ามเนื้อและไขมัน</w:t>
      </w:r>
      <w:r w:rsidR="007A274D" w:rsidRPr="002F045D">
        <w:rPr>
          <w:rFonts w:ascii="TH SarabunPSK" w:eastAsia="Calibri" w:hAnsi="TH SarabunPSK" w:cs="TH SarabunPSK"/>
          <w:sz w:val="28"/>
          <w:szCs w:val="28"/>
          <w:cs/>
        </w:rPr>
        <w:t>และสรุปผล</w:t>
      </w:r>
    </w:p>
    <w:p w:rsidR="000C7D1F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 xml:space="preserve">4.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>ผลการศึกษา</w:t>
      </w:r>
    </w:p>
    <w:p w:rsidR="007A274D" w:rsidRPr="00526E52" w:rsidRDefault="00E304E1" w:rsidP="007A274D">
      <w:pPr>
        <w:tabs>
          <w:tab w:val="left" w:pos="1276"/>
        </w:tabs>
        <w:jc w:val="thaiDistribute"/>
        <w:rPr>
          <w:rFonts w:ascii="TH SarabunPSK" w:hAnsi="TH SarabunPSK" w:cs="TH SarabunPSK"/>
          <w:b/>
          <w:bCs/>
          <w:sz w:val="28"/>
          <w:szCs w:val="28"/>
          <w:cs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="007A274D" w:rsidRPr="002F045D">
        <w:rPr>
          <w:rFonts w:ascii="TH SarabunPSK" w:hAnsi="TH SarabunPSK" w:cs="TH SarabunPSK"/>
          <w:b/>
          <w:bCs/>
          <w:sz w:val="28"/>
          <w:szCs w:val="28"/>
          <w:cs/>
        </w:rPr>
        <w:t>ตัวชี้วัด</w:t>
      </w:r>
      <w:r w:rsidR="007A274D" w:rsidRPr="00526E52">
        <w:rPr>
          <w:rFonts w:ascii="TH SarabunPSK" w:hAnsi="TH SarabunPSK" w:cs="TH SarabunPSK"/>
          <w:b/>
          <w:bCs/>
          <w:sz w:val="28"/>
          <w:szCs w:val="28"/>
          <w:cs/>
        </w:rPr>
        <w:t>เชิงคุณภาพ</w:t>
      </w:r>
      <w:r w:rsidR="007A274D" w:rsidRPr="00526E52">
        <w:rPr>
          <w:rFonts w:ascii="TH SarabunPSK" w:hAnsi="TH SarabunPSK" w:cs="TH SarabunPSK"/>
          <w:sz w:val="28"/>
          <w:szCs w:val="28"/>
          <w:cs/>
        </w:rPr>
        <w:t xml:space="preserve"> </w:t>
      </w:r>
      <w:r w:rsidR="007A274D" w:rsidRPr="00526E52">
        <w:rPr>
          <w:rFonts w:ascii="TH SarabunPSK" w:hAnsi="TH SarabunPSK" w:cs="TH SarabunPSK"/>
          <w:sz w:val="28"/>
          <w:szCs w:val="28"/>
          <w:cs/>
        </w:rPr>
        <w:tab/>
        <w:t xml:space="preserve">มีนวัตกรรมส่งเสริมสุขภาพและรักษ์ไต มากกว่า 5 ชนิด  สุขภาพร่างกายผู้ร่วมโครงการดีขึ้นจากผลของมวลกล้ามเนื้อ ค่า </w:t>
      </w:r>
      <w:r w:rsidR="007A274D" w:rsidRPr="00526E52">
        <w:rPr>
          <w:rFonts w:ascii="TH SarabunPSK" w:hAnsi="TH SarabunPSK" w:cs="TH SarabunPSK"/>
          <w:sz w:val="28"/>
          <w:szCs w:val="28"/>
        </w:rPr>
        <w:t xml:space="preserve">BMI </w:t>
      </w:r>
      <w:r w:rsidR="007A274D" w:rsidRPr="00526E52">
        <w:rPr>
          <w:rFonts w:ascii="TH SarabunPSK" w:hAnsi="TH SarabunPSK" w:cs="TH SarabunPSK"/>
          <w:sz w:val="28"/>
          <w:szCs w:val="28"/>
          <w:cs/>
        </w:rPr>
        <w:t>และปริมาณไขมันในช่องท้องอย่างมีนัยสำคัญทางสถิติ</w:t>
      </w:r>
      <w:r w:rsidR="007A274D" w:rsidRPr="00526E52">
        <w:rPr>
          <w:rFonts w:ascii="TH SarabunPSK" w:hAnsi="TH SarabunPSK" w:cs="TH SarabunPSK"/>
          <w:b/>
          <w:bCs/>
          <w:sz w:val="28"/>
          <w:szCs w:val="28"/>
          <w:cs/>
        </w:rPr>
        <w:t>ตัวชี้วัดเชิงผลลัพธ์</w:t>
      </w:r>
      <w:r w:rsidR="007A274D" w:rsidRPr="00526E52">
        <w:rPr>
          <w:rFonts w:ascii="TH SarabunPSK" w:hAnsi="TH SarabunPSK" w:cs="TH SarabunPSK"/>
          <w:color w:val="000000"/>
          <w:sz w:val="28"/>
          <w:szCs w:val="28"/>
          <w:cs/>
        </w:rPr>
        <w:t xml:space="preserve">ผู้สูงอายุและแกนนำไม่เป็นโรคไตหลังจากร่วมโครงการดูจากค่า </w:t>
      </w:r>
      <w:proofErr w:type="spellStart"/>
      <w:r w:rsidR="007A274D" w:rsidRPr="00526E52">
        <w:rPr>
          <w:rFonts w:ascii="TH SarabunPSK" w:hAnsi="TH SarabunPSK" w:cs="TH SarabunPSK"/>
          <w:color w:val="000000"/>
          <w:sz w:val="28"/>
          <w:szCs w:val="28"/>
        </w:rPr>
        <w:t>eGFR</w:t>
      </w:r>
      <w:proofErr w:type="spellEnd"/>
      <w:r w:rsidR="007A274D" w:rsidRPr="002F045D">
        <w:rPr>
          <w:rFonts w:ascii="TH SarabunPSK" w:hAnsi="TH SarabunPSK" w:cs="TH SarabunPSK"/>
          <w:color w:val="000000"/>
          <w:sz w:val="28"/>
          <w:szCs w:val="28"/>
          <w:cs/>
        </w:rPr>
        <w:t>พบว่า มีค่า</w:t>
      </w:r>
      <w:proofErr w:type="spellStart"/>
      <w:r w:rsidR="007A274D" w:rsidRPr="00526E52">
        <w:rPr>
          <w:rFonts w:ascii="TH SarabunPSK" w:hAnsi="TH SarabunPSK" w:cs="TH SarabunPSK"/>
          <w:color w:val="000000"/>
          <w:sz w:val="28"/>
          <w:szCs w:val="28"/>
        </w:rPr>
        <w:t>eGFR</w:t>
      </w:r>
      <w:proofErr w:type="spellEnd"/>
      <w:r w:rsidR="007A274D" w:rsidRPr="00526E52">
        <w:rPr>
          <w:rFonts w:ascii="TH SarabunPSK" w:hAnsi="TH SarabunPSK" w:cs="TH SarabunPSK"/>
          <w:color w:val="000000"/>
          <w:sz w:val="28"/>
          <w:szCs w:val="28"/>
        </w:rPr>
        <w:t xml:space="preserve"> </w:t>
      </w:r>
      <w:r w:rsidR="007A274D" w:rsidRPr="00526E52">
        <w:rPr>
          <w:rFonts w:ascii="TH SarabunPSK" w:hAnsi="TH SarabunPSK" w:cs="TH SarabunPSK"/>
          <w:color w:val="000000"/>
          <w:sz w:val="28"/>
          <w:szCs w:val="28"/>
          <w:cs/>
        </w:rPr>
        <w:t>เพิ่มขึ้นอย่างมีนัยสำคัญทางสถิติ</w:t>
      </w:r>
    </w:p>
    <w:p w:rsidR="00E304E1" w:rsidRPr="00AF01DE" w:rsidRDefault="007A274D" w:rsidP="00AF01DE">
      <w:pPr>
        <w:jc w:val="thaiDistribute"/>
        <w:rPr>
          <w:rFonts w:ascii="TH SarabunPSK" w:eastAsia="Calibri" w:hAnsi="TH SarabunPSK" w:cs="TH SarabunPSK"/>
          <w:sz w:val="28"/>
          <w:szCs w:val="28"/>
        </w:rPr>
      </w:pPr>
      <w:r w:rsidRPr="00526E52">
        <w:rPr>
          <w:rFonts w:ascii="TH SarabunPSK" w:eastAsia="Calibri" w:hAnsi="TH SarabunPSK" w:cs="TH SarabunPSK"/>
          <w:sz w:val="28"/>
          <w:szCs w:val="28"/>
          <w:cs/>
        </w:rPr>
        <w:t xml:space="preserve"> ก่อนหลังทดลอง ผู้สูงอายุที่เข้าร่วมโครงกา</w:t>
      </w:r>
      <w:r w:rsidRPr="002F045D">
        <w:rPr>
          <w:rFonts w:ascii="TH SarabunPSK" w:eastAsia="Calibri" w:hAnsi="TH SarabunPSK" w:cs="TH SarabunPSK"/>
          <w:sz w:val="28"/>
          <w:szCs w:val="28"/>
          <w:cs/>
        </w:rPr>
        <w:t>ร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 xml:space="preserve"> มีค่าเฉลี่ยอัตราการกรองของไต (</w:t>
      </w:r>
      <w:proofErr w:type="spellStart"/>
      <w:r w:rsidRPr="00526E52">
        <w:rPr>
          <w:rFonts w:ascii="TH SarabunPSK" w:eastAsia="Calibri" w:hAnsi="TH SarabunPSK" w:cs="TH SarabunPSK"/>
          <w:sz w:val="28"/>
          <w:szCs w:val="28"/>
        </w:rPr>
        <w:t>eGFR</w:t>
      </w:r>
      <w:proofErr w:type="spellEnd"/>
      <w:r w:rsidRPr="00526E52">
        <w:rPr>
          <w:rFonts w:ascii="TH SarabunPSK" w:eastAsia="Calibri" w:hAnsi="TH SarabunPSK" w:cs="TH SarabunPSK"/>
          <w:sz w:val="28"/>
          <w:szCs w:val="28"/>
        </w:rPr>
        <w:t xml:space="preserve">) 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เท่ากับ 80.71</w:t>
      </w:r>
      <w:r w:rsidRPr="00526E52">
        <w:rPr>
          <w:rFonts w:ascii="TH SarabunPSK" w:eastAsia="Calibri" w:hAnsi="TH SarabunPSK" w:cs="TH SarabunPSK"/>
          <w:sz w:val="28"/>
          <w:szCs w:val="28"/>
        </w:rPr>
        <w:t xml:space="preserve"> ml/min/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1.73</w:t>
      </w:r>
      <w:r w:rsidRPr="00526E52">
        <w:rPr>
          <w:rFonts w:ascii="TH SarabunPSK" w:eastAsia="Calibri" w:hAnsi="TH SarabunPSK" w:cs="TH SarabunPSK"/>
          <w:sz w:val="28"/>
          <w:szCs w:val="28"/>
        </w:rPr>
        <w:t>m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² (</w:t>
      </w:r>
      <w:r w:rsidRPr="00526E52">
        <w:rPr>
          <w:rFonts w:ascii="TH SarabunPSK" w:eastAsia="Calibri" w:hAnsi="TH SarabunPSK" w:cs="TH SarabunPSK"/>
          <w:sz w:val="28"/>
          <w:szCs w:val="28"/>
        </w:rPr>
        <w:t xml:space="preserve">S.D.= 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12.56) ส่วนหลังการทดลอง มีค่าเฉลี่ยอัตราการกรองของไต (</w:t>
      </w:r>
      <w:proofErr w:type="spellStart"/>
      <w:r w:rsidRPr="00526E52">
        <w:rPr>
          <w:rFonts w:ascii="TH SarabunPSK" w:eastAsia="Calibri" w:hAnsi="TH SarabunPSK" w:cs="TH SarabunPSK"/>
          <w:sz w:val="28"/>
          <w:szCs w:val="28"/>
        </w:rPr>
        <w:t>eGFR</w:t>
      </w:r>
      <w:proofErr w:type="spellEnd"/>
      <w:r w:rsidRPr="00526E52">
        <w:rPr>
          <w:rFonts w:ascii="TH SarabunPSK" w:eastAsia="Calibri" w:hAnsi="TH SarabunPSK" w:cs="TH SarabunPSK"/>
          <w:sz w:val="28"/>
          <w:szCs w:val="28"/>
        </w:rPr>
        <w:t xml:space="preserve">) 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เพิ่มขึ้น โดยมีค่าเฉลี่ยเท่ากับ 84.40</w:t>
      </w:r>
      <w:r w:rsidRPr="00526E52">
        <w:rPr>
          <w:rFonts w:ascii="TH SarabunPSK" w:eastAsia="Calibri" w:hAnsi="TH SarabunPSK" w:cs="TH SarabunPSK"/>
          <w:sz w:val="28"/>
          <w:szCs w:val="28"/>
        </w:rPr>
        <w:t xml:space="preserve"> ml/min/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1.73</w:t>
      </w:r>
      <w:r w:rsidRPr="00526E52">
        <w:rPr>
          <w:rFonts w:ascii="TH SarabunPSK" w:eastAsia="Calibri" w:hAnsi="TH SarabunPSK" w:cs="TH SarabunPSK"/>
          <w:sz w:val="28"/>
          <w:szCs w:val="28"/>
        </w:rPr>
        <w:t>m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²  (</w:t>
      </w:r>
      <w:r w:rsidRPr="00526E52">
        <w:rPr>
          <w:rFonts w:ascii="TH SarabunPSK" w:eastAsia="Calibri" w:hAnsi="TH SarabunPSK" w:cs="TH SarabunPSK"/>
          <w:sz w:val="28"/>
          <w:szCs w:val="28"/>
        </w:rPr>
        <w:t xml:space="preserve">S.D.= 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12.08) เมื่อเปรียบเทียบค่าเฉลี่ยอัตราการกรองของไต (</w:t>
      </w:r>
      <w:proofErr w:type="spellStart"/>
      <w:r w:rsidRPr="00526E52">
        <w:rPr>
          <w:rFonts w:ascii="TH SarabunPSK" w:eastAsia="Calibri" w:hAnsi="TH SarabunPSK" w:cs="TH SarabunPSK"/>
          <w:sz w:val="28"/>
          <w:szCs w:val="28"/>
        </w:rPr>
        <w:t>eGFR</w:t>
      </w:r>
      <w:proofErr w:type="spellEnd"/>
      <w:r w:rsidRPr="00526E52">
        <w:rPr>
          <w:rFonts w:ascii="TH SarabunPSK" w:eastAsia="Calibri" w:hAnsi="TH SarabunPSK" w:cs="TH SarabunPSK"/>
          <w:sz w:val="28"/>
          <w:szCs w:val="28"/>
        </w:rPr>
        <w:t xml:space="preserve">) 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ของผู้สูงอายุที่เข้าร่วมโครงการส่งเสริมสุขภาพผู้สูงอายุรักษ์ไต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526E52">
        <w:rPr>
          <w:rFonts w:ascii="TH SarabunPSK" w:eastAsia="Calibri" w:hAnsi="TH SarabunPSK" w:cs="TH SarabunPSK"/>
          <w:sz w:val="28"/>
          <w:szCs w:val="28"/>
        </w:rPr>
        <w:t xml:space="preserve">p-value &lt;.05) 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ก่อนหลังทดลอง ผู้สูงอายุที่เข้าร่วมโครงการส่งเสริมสุขภาพผู้สูงอายุรักษ์ไต มีค่าเฉลี่ยมวลกล้ามเนื้อเท่ากับ 26.95 กิโลกรัม (</w:t>
      </w:r>
      <w:r w:rsidRPr="00526E52">
        <w:rPr>
          <w:rFonts w:ascii="TH SarabunPSK" w:eastAsia="Calibri" w:hAnsi="TH SarabunPSK" w:cs="TH SarabunPSK"/>
          <w:sz w:val="28"/>
          <w:szCs w:val="28"/>
        </w:rPr>
        <w:t>S.D.= 3.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17) ส่วนหลังการทดลอง มีค่าเฉลี่ยมวลกล้ามเนื้อ เพิ่มขึ้น โดยมีค่าเฉลี่ยเท่ากับ 27.92  กิโลกรัม (</w:t>
      </w:r>
      <w:r w:rsidRPr="00526E52">
        <w:rPr>
          <w:rFonts w:ascii="TH SarabunPSK" w:eastAsia="Calibri" w:hAnsi="TH SarabunPSK" w:cs="TH SarabunPSK"/>
          <w:sz w:val="28"/>
          <w:szCs w:val="28"/>
        </w:rPr>
        <w:t xml:space="preserve">S.D.= </w:t>
      </w:r>
      <w:r w:rsidRPr="00526E52">
        <w:rPr>
          <w:rFonts w:ascii="TH SarabunPSK" w:eastAsia="Calibri" w:hAnsi="TH SarabunPSK" w:cs="TH SarabunPSK"/>
          <w:sz w:val="28"/>
          <w:szCs w:val="28"/>
          <w:cs/>
        </w:rPr>
        <w:t>3.87) เมื่อเปรียบเทียบค่าเฉลี่ยมวลกล้ามเนื้อของผู้สูงอายุที่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526E52">
        <w:rPr>
          <w:rFonts w:ascii="TH SarabunPSK" w:eastAsia="Calibri" w:hAnsi="TH SarabunPSK" w:cs="TH SarabunPSK"/>
          <w:sz w:val="28"/>
          <w:szCs w:val="28"/>
        </w:rPr>
        <w:t xml:space="preserve">p-value &lt;.05) </w:t>
      </w:r>
    </w:p>
    <w:p w:rsidR="000C7D1F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E304E1">
        <w:rPr>
          <w:rFonts w:ascii="TH SarabunPSK" w:hAnsi="TH SarabunPSK" w:cs="TH SarabunPSK" w:hint="cs"/>
          <w:bCs/>
          <w:sz w:val="28"/>
          <w:szCs w:val="28"/>
          <w:cs/>
        </w:rPr>
        <w:t>5.</w:t>
      </w: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>อภิปรายผล</w:t>
      </w:r>
    </w:p>
    <w:p w:rsidR="00E304E1" w:rsidRPr="00E304E1" w:rsidRDefault="00E304E1" w:rsidP="003A37E8">
      <w:pPr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="007A274D" w:rsidRPr="002F045D">
        <w:rPr>
          <w:rFonts w:ascii="TH SarabunPSK" w:hAnsi="TH SarabunPSK" w:cs="TH SarabunPSK"/>
          <w:color w:val="000000" w:themeColor="text1"/>
          <w:spacing w:val="-6"/>
          <w:sz w:val="28"/>
          <w:szCs w:val="28"/>
          <w:cs/>
        </w:rPr>
        <w:t xml:space="preserve">ผลลัพธ์จากการดำเนินงานในการสร้างการมีส่วนร่วมของหน่วยงานที่นำไปสู่การเปลี่ยนแปลงอย่างมีนัยสำคัญในพื้นที่ </w:t>
      </w:r>
      <w:r w:rsidR="007A274D" w:rsidRPr="002F045D">
        <w:rPr>
          <w:rFonts w:ascii="TH SarabunPSK" w:eastAsia="Calibri" w:hAnsi="TH SarabunPSK" w:cs="TH SarabunPSK"/>
          <w:kern w:val="24"/>
          <w:sz w:val="28"/>
          <w:szCs w:val="28"/>
          <w:cs/>
        </w:rPr>
        <w:t>กลไกแกนนำผู้นำชุมชนเป็น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 xml:space="preserve">การนำกระบวนในการสร้างการมีส่วนร่วมตั้งแต่ระดับการให้ข้อมูล 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</w:rPr>
        <w:t xml:space="preserve">(Inform) 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 xml:space="preserve">การให้คำปรึกษาหารือ 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  <w:rtl/>
          <w:cs/>
        </w:rPr>
        <w:t>(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</w:rPr>
        <w:t>Consult)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 xml:space="preserve"> การเข้ามามีบทบาท 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  <w:rtl/>
          <w:cs/>
        </w:rPr>
        <w:t>(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</w:rPr>
        <w:t xml:space="preserve">Involve) 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>และในระดับความร่วมมือ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  <w:rtl/>
          <w:cs/>
        </w:rPr>
        <w:t>(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</w:rPr>
        <w:t xml:space="preserve">Collaborate) </w:t>
      </w:r>
      <w:r w:rsidR="007A274D"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>มาใช้ในการดำเนินงานตั้งแต่ต้นจนสิ้นสุดโครงการ</w:t>
      </w:r>
      <w:r w:rsidR="007A274D" w:rsidRPr="002F045D">
        <w:rPr>
          <w:rFonts w:ascii="TH SarabunPSK" w:eastAsia="Calibri" w:hAnsi="TH SarabunPSK" w:cs="TH SarabunPSK"/>
          <w:spacing w:val="2"/>
          <w:sz w:val="28"/>
          <w:szCs w:val="28"/>
          <w:cs/>
        </w:rPr>
        <w:t>การให้ข้อมูลผู้นำชุมชน ประชาชน เครือข่ายสุขภาพในชุมชนร่วมกันหารือวิเคราะห์ปัญหาในชุมชนผ่านเวทีประชาคมหมู่บ้านจนกำหนดเป็นธรรมนูญสุขภาพ ร่วมกันป้องกันโรคไตในผู้สูงอายุมี</w:t>
      </w:r>
      <w:proofErr w:type="spellStart"/>
      <w:r w:rsidR="007A274D" w:rsidRPr="002F045D">
        <w:rPr>
          <w:rFonts w:ascii="TH SarabunPSK" w:eastAsia="Calibri" w:hAnsi="TH SarabunPSK" w:cs="TH SarabunPSK"/>
          <w:spacing w:val="2"/>
          <w:sz w:val="28"/>
          <w:szCs w:val="28"/>
          <w:cs/>
        </w:rPr>
        <w:t>กสส</w:t>
      </w:r>
      <w:proofErr w:type="spellEnd"/>
      <w:r w:rsidR="007A274D" w:rsidRPr="002F045D">
        <w:rPr>
          <w:rFonts w:ascii="TH SarabunPSK" w:eastAsia="Calibri" w:hAnsi="TH SarabunPSK" w:cs="TH SarabunPSK"/>
          <w:spacing w:val="2"/>
          <w:sz w:val="28"/>
          <w:szCs w:val="28"/>
          <w:rtl/>
          <w:cs/>
        </w:rPr>
        <w:t>.และรพ.สตเป็นที่ปรึกษาโดยมีแกนนำเป็นตัวขับเคลื่อนการดำเนินการมี ทีมเครือข่ายต่างๆเข้ามามีความร่วมมือกัน</w:t>
      </w:r>
      <w:r w:rsidR="007A274D" w:rsidRPr="002F045D">
        <w:rPr>
          <w:rFonts w:ascii="TH SarabunPSK" w:hAnsi="TH SarabunPSK" w:cs="TH SarabunPSK"/>
          <w:spacing w:val="-6"/>
          <w:sz w:val="28"/>
          <w:szCs w:val="28"/>
          <w:cs/>
        </w:rPr>
        <w:t xml:space="preserve">เกิดธรรมนูญสุขภาพในการสร้างเสริมสุขภาพ </w:t>
      </w:r>
      <w:r w:rsidR="007A274D" w:rsidRPr="002F045D">
        <w:rPr>
          <w:rFonts w:ascii="TH SarabunPSK" w:hAnsi="TH SarabunPSK" w:cs="TH SarabunPSK"/>
          <w:spacing w:val="-6"/>
          <w:sz w:val="28"/>
          <w:szCs w:val="28"/>
          <w:rtl/>
          <w:cs/>
        </w:rPr>
        <w:t>3อ 2ส และปลูกต้นคะน้า</w:t>
      </w:r>
      <w:proofErr w:type="spellStart"/>
      <w:r w:rsidR="007A274D" w:rsidRPr="002F045D">
        <w:rPr>
          <w:rFonts w:ascii="TH SarabunPSK" w:hAnsi="TH SarabunPSK" w:cs="TH SarabunPSK"/>
          <w:spacing w:val="-6"/>
          <w:sz w:val="28"/>
          <w:szCs w:val="28"/>
          <w:rtl/>
          <w:cs/>
        </w:rPr>
        <w:t>แม็ก</w:t>
      </w:r>
      <w:proofErr w:type="spellEnd"/>
      <w:r w:rsidR="007A274D" w:rsidRPr="002F045D">
        <w:rPr>
          <w:rFonts w:ascii="TH SarabunPSK" w:hAnsi="TH SarabunPSK" w:cs="TH SarabunPSK"/>
          <w:spacing w:val="-6"/>
          <w:sz w:val="28"/>
          <w:szCs w:val="28"/>
          <w:rtl/>
          <w:cs/>
        </w:rPr>
        <w:t>ซิโกอย่างน้อย 1 ต้นในทุกหลังคาเรือนนำมาปรุงอาหารทดแทนผงปรุงรสที่มีโซเดียมสูงและกลุ่มแกนนำได้นำใบคะน้า</w:t>
      </w:r>
      <w:proofErr w:type="spellStart"/>
      <w:r w:rsidR="007A274D" w:rsidRPr="002F045D">
        <w:rPr>
          <w:rFonts w:ascii="TH SarabunPSK" w:hAnsi="TH SarabunPSK" w:cs="TH SarabunPSK"/>
          <w:spacing w:val="-6"/>
          <w:sz w:val="28"/>
          <w:szCs w:val="28"/>
          <w:rtl/>
          <w:cs/>
        </w:rPr>
        <w:t>แม็ก</w:t>
      </w:r>
      <w:proofErr w:type="spellEnd"/>
      <w:r w:rsidR="007A274D" w:rsidRPr="002F045D">
        <w:rPr>
          <w:rFonts w:ascii="TH SarabunPSK" w:hAnsi="TH SarabunPSK" w:cs="TH SarabunPSK"/>
          <w:spacing w:val="-6"/>
          <w:sz w:val="28"/>
          <w:szCs w:val="28"/>
          <w:rtl/>
          <w:cs/>
        </w:rPr>
        <w:t>ซิโกมาผลิตเป็นผงปรุงรสใช้แทนผงชูรสและรสดีและพัฒนานวัตกรรมดังกล่าวให้ง่ายต่อการรับประทานทุกกลุ่มวัย</w:t>
      </w:r>
      <w:r w:rsidR="007A274D" w:rsidRPr="002F045D">
        <w:rPr>
          <w:rFonts w:ascii="TH SarabunPSK" w:hAnsi="TH SarabunPSK" w:cs="TH SarabunPSK"/>
          <w:spacing w:val="-6"/>
          <w:sz w:val="28"/>
          <w:szCs w:val="28"/>
          <w:cs/>
        </w:rPr>
        <w:t xml:space="preserve"> จึงทำเป็นผงแซบนัวรสหมู รสไก่ และรสเห็ดหอม นอกจากนี้พลังประชาชนช่วยกันขับเคลื่อนให้เป็นผลิตภัณฑ์ในชุมชน ภาคีเครือข่ายช่วยกันหางบประมาณสนับสนุน ค้นหาสรรพคุณของใบคะน้า</w:t>
      </w:r>
      <w:proofErr w:type="spellStart"/>
      <w:r w:rsidR="007A274D" w:rsidRPr="002F045D">
        <w:rPr>
          <w:rFonts w:ascii="TH SarabunPSK" w:hAnsi="TH SarabunPSK" w:cs="TH SarabunPSK"/>
          <w:spacing w:val="-6"/>
          <w:sz w:val="28"/>
          <w:szCs w:val="28"/>
          <w:cs/>
        </w:rPr>
        <w:t>แม็ก</w:t>
      </w:r>
      <w:proofErr w:type="spellEnd"/>
      <w:r w:rsidR="007A274D" w:rsidRPr="002F045D">
        <w:rPr>
          <w:rFonts w:ascii="TH SarabunPSK" w:hAnsi="TH SarabunPSK" w:cs="TH SarabunPSK"/>
          <w:spacing w:val="-6"/>
          <w:sz w:val="28"/>
          <w:szCs w:val="28"/>
          <w:cs/>
        </w:rPr>
        <w:t xml:space="preserve">ซิโกทางห้องปฏิบัติการ รวมทั้งการจดทะเบียน </w:t>
      </w:r>
      <w:proofErr w:type="spellStart"/>
      <w:r w:rsidR="007A274D" w:rsidRPr="002F045D">
        <w:rPr>
          <w:rFonts w:ascii="TH SarabunPSK" w:hAnsi="TH SarabunPSK" w:cs="TH SarabunPSK"/>
          <w:spacing w:val="-6"/>
          <w:sz w:val="28"/>
          <w:szCs w:val="28"/>
          <w:cs/>
        </w:rPr>
        <w:t>อย</w:t>
      </w:r>
      <w:proofErr w:type="spellEnd"/>
      <w:r w:rsidR="007A274D" w:rsidRPr="002F045D">
        <w:rPr>
          <w:rFonts w:ascii="TH SarabunPSK" w:hAnsi="TH SarabunPSK" w:cs="TH SarabunPSK"/>
          <w:spacing w:val="-6"/>
          <w:sz w:val="28"/>
          <w:szCs w:val="28"/>
          <w:rtl/>
          <w:cs/>
        </w:rPr>
        <w:t>. ต่อไป</w:t>
      </w:r>
      <w:r w:rsidR="007A274D" w:rsidRPr="002F045D">
        <w:rPr>
          <w:rFonts w:ascii="TH SarabunPSK" w:eastAsia="Calibri" w:hAnsi="TH SarabunPSK" w:cs="TH SarabunPSK"/>
          <w:spacing w:val="-10"/>
          <w:sz w:val="28"/>
          <w:szCs w:val="28"/>
          <w:cs/>
        </w:rPr>
        <w:t>หลังจากที่มีการจัดตั้งเป็นกลุ่ม</w:t>
      </w:r>
      <w:r w:rsidR="007A274D" w:rsidRPr="002F045D">
        <w:rPr>
          <w:rFonts w:ascii="TH SarabunPSK" w:eastAsia="Calibri" w:hAnsi="TH SarabunPSK" w:cs="TH SarabunPSK"/>
          <w:spacing w:val="-10"/>
          <w:sz w:val="28"/>
          <w:szCs w:val="28"/>
          <w:rtl/>
          <w:cs/>
        </w:rPr>
        <w:t xml:space="preserve">/เครือข่ายของประชาชน </w:t>
      </w:r>
      <w:r w:rsidR="007A274D" w:rsidRPr="002F045D">
        <w:rPr>
          <w:rFonts w:ascii="TH SarabunPSK" w:eastAsia="Calibri" w:hAnsi="TH SarabunPSK" w:cs="TH SarabunPSK"/>
          <w:kern w:val="24"/>
          <w:sz w:val="28"/>
          <w:szCs w:val="28"/>
          <w:cs/>
        </w:rPr>
        <w:t xml:space="preserve">วิธีทำงานของโครงการ </w:t>
      </w:r>
      <w:proofErr w:type="spellStart"/>
      <w:r w:rsidR="007A274D" w:rsidRPr="002F045D">
        <w:rPr>
          <w:rFonts w:ascii="TH SarabunPSK" w:eastAsia="Calibri" w:hAnsi="TH SarabunPSK" w:cs="TH SarabunPSK"/>
          <w:kern w:val="24"/>
          <w:sz w:val="28"/>
          <w:szCs w:val="28"/>
          <w:cs/>
        </w:rPr>
        <w:t>กสส</w:t>
      </w:r>
      <w:proofErr w:type="spellEnd"/>
      <w:r w:rsidR="007A274D" w:rsidRPr="002F045D">
        <w:rPr>
          <w:rFonts w:ascii="TH SarabunPSK" w:eastAsia="Calibri" w:hAnsi="TH SarabunPSK" w:cs="TH SarabunPSK"/>
          <w:kern w:val="24"/>
          <w:sz w:val="28"/>
          <w:szCs w:val="28"/>
          <w:rtl/>
          <w:cs/>
        </w:rPr>
        <w:t>. เพื่อให้เกิดกลไกแกน</w:t>
      </w:r>
    </w:p>
    <w:p w:rsidR="000C7D1F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lastRenderedPageBreak/>
        <w:t xml:space="preserve">6.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>สรุปและข้อเสนอแนะ</w:t>
      </w:r>
    </w:p>
    <w:p w:rsidR="00AF01DE" w:rsidRDefault="00AF01DE" w:rsidP="00AF01DE">
      <w:pPr>
        <w:tabs>
          <w:tab w:val="center" w:pos="4513"/>
          <w:tab w:val="right" w:pos="9026"/>
        </w:tabs>
        <w:ind w:left="32"/>
        <w:jc w:val="thaiDistribute"/>
        <w:rPr>
          <w:rFonts w:ascii="TH SarabunPSK" w:hAnsi="TH SarabunPSK" w:cs="TH SarabunPSK"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      </w:t>
      </w:r>
      <w:r w:rsidRPr="002F045D">
        <w:rPr>
          <w:rFonts w:ascii="TH SarabunPSK" w:hAnsi="TH SarabunPSK" w:cs="TH SarabunPSK"/>
          <w:color w:val="000000" w:themeColor="text1"/>
          <w:spacing w:val="-6"/>
          <w:sz w:val="28"/>
          <w:szCs w:val="28"/>
          <w:cs/>
        </w:rPr>
        <w:t xml:space="preserve">ผลลัพธ์จากการดำเนินงานในการสร้างการมีส่วนร่วมของหน่วยงานที่นำไปสู่การเปลี่ยนแปลงอย่างมีนัยสำคัญในพื้นที่ </w:t>
      </w:r>
      <w:r w:rsidRPr="002F045D">
        <w:rPr>
          <w:rFonts w:ascii="TH SarabunPSK" w:eastAsia="Calibri" w:hAnsi="TH SarabunPSK" w:cs="TH SarabunPSK"/>
          <w:kern w:val="24"/>
          <w:sz w:val="28"/>
          <w:szCs w:val="28"/>
          <w:cs/>
        </w:rPr>
        <w:t>กลไกแกนนำผู้นำชุมชนเป็น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 xml:space="preserve">การนำกระบวนในการสร้างการมีส่วนร่วมตั้งแต่ระดับการให้ข้อมูล 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</w:rPr>
        <w:t xml:space="preserve">(Inform) 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 xml:space="preserve">การให้คำปรึกษาหารือ 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  <w:rtl/>
          <w:cs/>
        </w:rPr>
        <w:t>(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</w:rPr>
        <w:t>Consult)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 xml:space="preserve"> การเข้ามามีบทบาท 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  <w:rtl/>
          <w:cs/>
        </w:rPr>
        <w:t>(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</w:rPr>
        <w:t xml:space="preserve">Involve) 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>และในระดับความร่วมมือ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  <w:rtl/>
          <w:cs/>
        </w:rPr>
        <w:t>(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</w:rPr>
        <w:t xml:space="preserve">Collaborate) </w:t>
      </w:r>
      <w:r w:rsidRPr="002F045D">
        <w:rPr>
          <w:rFonts w:ascii="TH SarabunPSK" w:eastAsia="Calibri" w:hAnsi="TH SarabunPSK" w:cs="TH SarabunPSK"/>
          <w:spacing w:val="-6"/>
          <w:sz w:val="28"/>
          <w:szCs w:val="28"/>
          <w:cs/>
        </w:rPr>
        <w:t>มาใช้ในการดำเนินงานตั้งแต่ต้นจนสิ้นสุดโครงการ</w:t>
      </w:r>
      <w:r w:rsidRPr="002F045D">
        <w:rPr>
          <w:rFonts w:ascii="TH SarabunPSK" w:eastAsia="Calibri" w:hAnsi="TH SarabunPSK" w:cs="TH SarabunPSK"/>
          <w:spacing w:val="2"/>
          <w:sz w:val="28"/>
          <w:szCs w:val="28"/>
          <w:cs/>
        </w:rPr>
        <w:t>การให้ข้อมูลผู้นำชุมชน ประชาชน เครือข่ายสุขภาพในชุมชนร่วมกันหารือวิเคราะห์ปัญหาในชุมชนผ่านเวทีประชาคมหมู่บ้านจนกำหนดเป็นธรรมนูญสุขภาพ ร่วมกันป้องกันโรคไตในผู้สูงอายุ</w:t>
      </w:r>
      <w:r>
        <w:rPr>
          <w:rFonts w:ascii="TH SarabunPSK" w:eastAsia="Calibri" w:hAnsi="TH SarabunPSK" w:cs="TH SarabunPSK" w:hint="cs"/>
          <w:spacing w:val="2"/>
          <w:sz w:val="28"/>
          <w:szCs w:val="28"/>
          <w:cs/>
        </w:rPr>
        <w:t xml:space="preserve">มีการถอดบทเรียนและนำนักกายภาพบำบัด อาจารย์ทุกสถาบัน และ </w:t>
      </w:r>
      <w:proofErr w:type="spellStart"/>
      <w:r>
        <w:rPr>
          <w:rFonts w:ascii="TH SarabunPSK" w:eastAsia="Calibri" w:hAnsi="TH SarabunPSK" w:cs="TH SarabunPSK" w:hint="cs"/>
          <w:spacing w:val="2"/>
          <w:sz w:val="28"/>
          <w:szCs w:val="28"/>
          <w:cs/>
        </w:rPr>
        <w:t>สสส</w:t>
      </w:r>
      <w:proofErr w:type="spellEnd"/>
      <w:r>
        <w:rPr>
          <w:rFonts w:ascii="TH SarabunPSK" w:eastAsia="Calibri" w:hAnsi="TH SarabunPSK" w:cs="TH SarabunPSK" w:hint="cs"/>
          <w:spacing w:val="2"/>
          <w:sz w:val="28"/>
          <w:szCs w:val="28"/>
          <w:cs/>
        </w:rPr>
        <w:t xml:space="preserve"> มาศึกษาดูงานเป็นต้นแบบระดับประเทศ มีจังหวัดเลย (ปากชม)มาศึกษาดูงานและนำไปปฏิบัติ ใช้เป็นต้นแบบ</w:t>
      </w:r>
      <w:r w:rsidRPr="0068449D">
        <w:rPr>
          <w:rFonts w:ascii="TH SarabunPSK" w:hAnsi="TH SarabunPSK" w:cs="TH SarabunPSK"/>
          <w:sz w:val="28"/>
          <w:szCs w:val="28"/>
          <w:cs/>
        </w:rPr>
        <w:t xml:space="preserve"> </w:t>
      </w:r>
      <w:r>
        <w:rPr>
          <w:rFonts w:ascii="TH SarabunPSK" w:hAnsi="TH SarabunPSK" w:cs="TH SarabunPSK" w:hint="cs"/>
          <w:sz w:val="28"/>
          <w:szCs w:val="28"/>
          <w:cs/>
        </w:rPr>
        <w:t xml:space="preserve">การนำไปใช้ในจังหวัดบึงกาฬ และเป็นต้นแบบของ </w:t>
      </w:r>
      <w:proofErr w:type="spellStart"/>
      <w:r>
        <w:rPr>
          <w:rFonts w:ascii="TH SarabunPSK" w:hAnsi="TH SarabunPSK" w:cs="TH SarabunPSK" w:hint="cs"/>
          <w:sz w:val="28"/>
          <w:szCs w:val="28"/>
          <w:cs/>
        </w:rPr>
        <w:t>สสส</w:t>
      </w:r>
      <w:proofErr w:type="spellEnd"/>
      <w:r>
        <w:rPr>
          <w:rFonts w:ascii="TH SarabunPSK" w:hAnsi="TH SarabunPSK" w:cs="TH SarabunPSK" w:hint="cs"/>
          <w:sz w:val="28"/>
          <w:szCs w:val="28"/>
          <w:cs/>
        </w:rPr>
        <w:t xml:space="preserve"> ในการส่งเสริมสุขภาพระดับประเทศและถ่ายทำรายการโทรทัศน์ถ่ายทอดทั่วประเทศช่องไทยพีบี</w:t>
      </w:r>
      <w:proofErr w:type="spellStart"/>
      <w:r>
        <w:rPr>
          <w:rFonts w:ascii="TH SarabunPSK" w:hAnsi="TH SarabunPSK" w:cs="TH SarabunPSK" w:hint="cs"/>
          <w:sz w:val="28"/>
          <w:szCs w:val="28"/>
          <w:cs/>
        </w:rPr>
        <w:t>เอส</w:t>
      </w:r>
      <w:proofErr w:type="spellEnd"/>
      <w:r>
        <w:rPr>
          <w:rFonts w:ascii="TH SarabunPSK" w:hAnsi="TH SarabunPSK" w:cs="TH SarabunPSK" w:hint="cs"/>
          <w:sz w:val="28"/>
          <w:szCs w:val="28"/>
          <w:cs/>
        </w:rPr>
        <w:t xml:space="preserve"> รายการสะเทือนไทย</w:t>
      </w:r>
    </w:p>
    <w:p w:rsidR="006B61FE" w:rsidRDefault="006B61FE" w:rsidP="003A37E8">
      <w:pPr>
        <w:ind w:hanging="11"/>
        <w:jc w:val="thaiDistribute"/>
        <w:rPr>
          <w:rFonts w:ascii="TH SarabunPSK" w:hAnsi="TH SarabunPSK" w:cs="TH SarabunPSK"/>
          <w:b/>
          <w:bCs/>
          <w:sz w:val="28"/>
          <w:szCs w:val="28"/>
        </w:rPr>
      </w:pPr>
    </w:p>
    <w:p w:rsidR="00F50EF2" w:rsidRDefault="00F50EF2" w:rsidP="003A37E8">
      <w:pPr>
        <w:ind w:hanging="11"/>
        <w:jc w:val="thaiDistribute"/>
        <w:rPr>
          <w:rFonts w:ascii="TH SarabunPSK" w:hAnsi="TH SarabunPSK" w:cs="TH SarabunPSK"/>
          <w:b/>
          <w:bCs/>
          <w:sz w:val="28"/>
          <w:szCs w:val="28"/>
        </w:rPr>
      </w:pPr>
    </w:p>
    <w:p w:rsidR="00F50EF2" w:rsidRDefault="00F50EF2" w:rsidP="003A37E8">
      <w:pPr>
        <w:ind w:hanging="11"/>
        <w:jc w:val="thaiDistribute"/>
        <w:rPr>
          <w:rFonts w:ascii="TH SarabunPSK" w:hAnsi="TH SarabunPSK" w:cs="TH SarabunPSK"/>
          <w:b/>
          <w:bCs/>
          <w:sz w:val="28"/>
          <w:szCs w:val="28"/>
        </w:rPr>
      </w:pPr>
    </w:p>
    <w:p w:rsidR="00F50EF2" w:rsidRPr="00F50EF2" w:rsidRDefault="00F50EF2" w:rsidP="00F50EF2">
      <w:pPr>
        <w:tabs>
          <w:tab w:val="left" w:pos="284"/>
        </w:tabs>
        <w:contextualSpacing/>
        <w:rPr>
          <w:rFonts w:ascii="TH SarabunPSK" w:eastAsia="Calibri" w:hAnsi="TH SarabunPSK" w:cs="TH SarabunPSK"/>
          <w:b/>
          <w:bCs/>
          <w:u w:val="single"/>
        </w:rPr>
      </w:pPr>
      <w:r w:rsidRPr="00F50EF2">
        <w:rPr>
          <w:rFonts w:ascii="TH SarabunPSK" w:eastAsia="Calibri" w:hAnsi="TH SarabunPSK" w:cs="TH SarabunPSK" w:hint="cs"/>
          <w:b/>
          <w:bCs/>
          <w:u w:val="single"/>
          <w:cs/>
        </w:rPr>
        <w:t>เอกสารอ้างอิง</w:t>
      </w:r>
    </w:p>
    <w:p w:rsidR="00F50EF2" w:rsidRPr="00B575EB" w:rsidRDefault="00F50EF2" w:rsidP="00F50EF2">
      <w:pPr>
        <w:tabs>
          <w:tab w:val="left" w:pos="284"/>
        </w:tabs>
        <w:contextualSpacing/>
        <w:rPr>
          <w:rFonts w:ascii="TH SarabunPSK" w:eastAsia="Calibri" w:hAnsi="TH SarabunPSK" w:cs="TH SarabunPSK"/>
        </w:rPr>
      </w:pPr>
      <w:r w:rsidRPr="00B575EB">
        <w:rPr>
          <w:rFonts w:ascii="TH SarabunPSK" w:eastAsia="Calibri" w:hAnsi="TH SarabunPSK" w:cs="TH SarabunPSK"/>
          <w:b/>
          <w:bCs/>
          <w:cs/>
        </w:rPr>
        <w:t xml:space="preserve">ชื่อเรื่อง (ภาษาไทย) </w:t>
      </w:r>
      <w:r w:rsidRPr="00B575EB">
        <w:rPr>
          <w:rFonts w:ascii="TH SarabunPSK" w:eastAsia="Calibri" w:hAnsi="TH SarabunPSK" w:cs="TH SarabunPSK"/>
          <w:b/>
          <w:bCs/>
        </w:rPr>
        <w:t xml:space="preserve"> </w:t>
      </w:r>
      <w:r w:rsidRPr="00B575EB">
        <w:rPr>
          <w:rFonts w:ascii="TH SarabunPSK" w:eastAsia="Calibri" w:hAnsi="TH SarabunPSK" w:cs="TH SarabunPSK"/>
          <w:cs/>
        </w:rPr>
        <w:t xml:space="preserve"> ปัจจัยการส่งเสริมสุขภาพผู้สูงอายุรักษ์ไตแบบมีส่วนร่วมของภาคีเครือข่ายบ้านท่าเชียงเครือ จังหวัดบึงกาฬ </w:t>
      </w:r>
    </w:p>
    <w:p w:rsidR="00F50EF2" w:rsidRPr="00B575EB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cs/>
        </w:rPr>
      </w:pPr>
      <w:r w:rsidRPr="00B575EB">
        <w:rPr>
          <w:rFonts w:ascii="TH SarabunPSK" w:eastAsia="Calibri" w:hAnsi="TH SarabunPSK" w:cs="TH SarabunPSK"/>
          <w:b/>
          <w:bCs/>
          <w:cs/>
        </w:rPr>
        <w:t>(ภาษาอังกฤษ)</w:t>
      </w:r>
      <w:r w:rsidRPr="00B575EB">
        <w:rPr>
          <w:rFonts w:ascii="TH SarabunPSK" w:eastAsia="Calibri" w:hAnsi="TH SarabunPSK" w:cs="TH SarabunPSK"/>
          <w:cs/>
        </w:rPr>
        <w:t>(</w:t>
      </w:r>
      <w:r w:rsidRPr="00B575EB">
        <w:rPr>
          <w:rFonts w:ascii="TH SarabunPSK" w:eastAsia="Calibri" w:hAnsi="TH SarabunPSK" w:cs="TH SarabunPSK"/>
        </w:rPr>
        <w:t xml:space="preserve">The Factors for Health Promotion for the Elderly on kidney conservation with participation of Ban </w:t>
      </w:r>
      <w:proofErr w:type="spellStart"/>
      <w:r w:rsidRPr="00B575EB">
        <w:rPr>
          <w:rFonts w:ascii="TH SarabunPSK" w:eastAsia="Calibri" w:hAnsi="TH SarabunPSK" w:cs="TH SarabunPSK"/>
        </w:rPr>
        <w:t>Tha</w:t>
      </w:r>
      <w:proofErr w:type="spellEnd"/>
      <w:r w:rsidRPr="00B575EB">
        <w:rPr>
          <w:rFonts w:ascii="TH SarabunPSK" w:eastAsia="Calibri" w:hAnsi="TH SarabunPSK" w:cs="TH SarabunPSK"/>
        </w:rPr>
        <w:t xml:space="preserve"> Chiang </w:t>
      </w:r>
      <w:proofErr w:type="spellStart"/>
      <w:r w:rsidRPr="00B575EB">
        <w:rPr>
          <w:rFonts w:ascii="TH SarabunPSK" w:eastAsia="Calibri" w:hAnsi="TH SarabunPSK" w:cs="TH SarabunPSK"/>
        </w:rPr>
        <w:t>Krua</w:t>
      </w:r>
      <w:proofErr w:type="spellEnd"/>
      <w:r w:rsidRPr="00B575EB">
        <w:rPr>
          <w:rFonts w:ascii="TH SarabunPSK" w:eastAsia="Calibri" w:hAnsi="TH SarabunPSK" w:cs="TH SarabunPSK"/>
        </w:rPr>
        <w:t xml:space="preserve"> Network Parties, </w:t>
      </w:r>
      <w:proofErr w:type="spellStart"/>
      <w:r w:rsidRPr="00B575EB">
        <w:rPr>
          <w:rFonts w:ascii="TH SarabunPSK" w:eastAsia="Calibri" w:hAnsi="TH SarabunPSK" w:cs="TH SarabunPSK"/>
        </w:rPr>
        <w:t>Buengkan</w:t>
      </w:r>
      <w:proofErr w:type="spellEnd"/>
      <w:r w:rsidRPr="00B575EB">
        <w:rPr>
          <w:rFonts w:ascii="TH SarabunPSK" w:eastAsia="Calibri" w:hAnsi="TH SarabunPSK" w:cs="TH SarabunPSK"/>
        </w:rPr>
        <w:t xml:space="preserve"> province</w:t>
      </w:r>
      <w:r w:rsidRPr="00B575EB">
        <w:rPr>
          <w:rFonts w:ascii="TH SarabunPSK" w:eastAsia="Calibri" w:hAnsi="TH SarabunPSK" w:cs="TH SarabunPSK"/>
          <w:cs/>
        </w:rPr>
        <w:t>)</w:t>
      </w:r>
    </w:p>
    <w:p w:rsidR="00F50EF2" w:rsidRPr="00B575EB" w:rsidRDefault="00F50EF2" w:rsidP="00F50EF2">
      <w:pPr>
        <w:tabs>
          <w:tab w:val="left" w:pos="426"/>
        </w:tabs>
        <w:ind w:left="426"/>
        <w:contextualSpacing/>
        <w:jc w:val="thaiDistribute"/>
        <w:rPr>
          <w:rFonts w:ascii="TH SarabunPSK" w:eastAsia="Calibri" w:hAnsi="TH SarabunPSK" w:cs="TH SarabunPSK"/>
        </w:rPr>
      </w:pPr>
    </w:p>
    <w:p w:rsidR="00F50EF2" w:rsidRPr="00B575EB" w:rsidRDefault="00F50EF2" w:rsidP="00F50EF2">
      <w:pPr>
        <w:widowControl w:val="0"/>
        <w:autoSpaceDE w:val="0"/>
        <w:autoSpaceDN w:val="0"/>
        <w:rPr>
          <w:rFonts w:ascii="TH SarabunPSK" w:eastAsia="Calibri" w:hAnsi="TH SarabunPSK" w:cs="TH SarabunPSK"/>
          <w:b/>
          <w:bCs/>
          <w:sz w:val="28"/>
        </w:rPr>
      </w:pPr>
      <w:r w:rsidRPr="00B575EB">
        <w:rPr>
          <w:rFonts w:ascii="TH SarabunPSK" w:eastAsia="Calibri" w:hAnsi="TH SarabunPSK" w:cs="TH SarabunPSK" w:hint="cs"/>
          <w:b/>
          <w:bCs/>
          <w:sz w:val="28"/>
          <w:cs/>
        </w:rPr>
        <w:t>บทคัดย่อ</w:t>
      </w:r>
    </w:p>
    <w:p w:rsidR="00F50EF2" w:rsidRPr="00B575EB" w:rsidRDefault="00F50EF2" w:rsidP="00F50EF2">
      <w:pPr>
        <w:widowControl w:val="0"/>
        <w:autoSpaceDE w:val="0"/>
        <w:autoSpaceDN w:val="0"/>
        <w:rPr>
          <w:rFonts w:ascii="TH SarabunPSK" w:eastAsia="Calibri" w:hAnsi="TH SarabunPSK" w:cs="TH SarabunPSK"/>
          <w:sz w:val="28"/>
        </w:rPr>
      </w:pPr>
      <w:r w:rsidRPr="00B575EB">
        <w:rPr>
          <w:rFonts w:ascii="TH SarabunPSK" w:eastAsia="Calibri" w:hAnsi="TH SarabunPSK" w:cs="TH SarabunPSK"/>
          <w:b/>
          <w:bCs/>
          <w:cs/>
        </w:rPr>
        <w:t>ที่มาและความสำคัญ</w:t>
      </w:r>
      <w:r w:rsidRPr="00B575EB">
        <w:rPr>
          <w:rFonts w:ascii="TH SarabunPSK" w:eastAsia="Calibri" w:hAnsi="TH SarabunPSK" w:cs="TH SarabunPSK"/>
          <w:sz w:val="28"/>
        </w:rPr>
        <w:t>:</w:t>
      </w:r>
      <w:r w:rsidRPr="00B575EB">
        <w:rPr>
          <w:rFonts w:ascii="TH SarabunPSK" w:eastAsia="Cambria" w:hAnsi="TH SarabunPSK" w:cs="TH SarabunPSK"/>
          <w:sz w:val="28"/>
          <w:cs/>
        </w:rPr>
        <w:t xml:space="preserve">โรคไตเรื้อรังเป็นปัญหาใหญ่ระดับโลก ส่งผลกระทบต่อผู้ป่วยและครอบครัว  การทำงานของเครือข่ายลดเค็ม ได้รับการสนับสนุนจากสำนักงานกองทุนสร้างเสริมสุขภาพเพื่อปรับพฤติกรรมการบริโภคเค็ม </w:t>
      </w:r>
      <w:r w:rsidRPr="00B575EB">
        <w:rPr>
          <w:rFonts w:ascii="TH SarabunPSK" w:eastAsia="Cambria" w:hAnsi="TH SarabunPSK" w:cs="TH SarabunPSK"/>
          <w:sz w:val="28"/>
          <w:rtl/>
          <w:cs/>
          <w:lang w:bidi="ar-SA"/>
        </w:rPr>
        <w:t>(</w:t>
      </w:r>
      <w:r w:rsidRPr="00B575EB">
        <w:rPr>
          <w:rFonts w:ascii="TH SarabunPSK" w:eastAsia="Cambria" w:hAnsi="TH SarabunPSK" w:cs="TH SarabunPSK"/>
          <w:sz w:val="28"/>
          <w:rtl/>
          <w:cs/>
        </w:rPr>
        <w:t>โซเดียม</w:t>
      </w:r>
      <w:r w:rsidRPr="00B575EB">
        <w:rPr>
          <w:rFonts w:ascii="TH SarabunPSK" w:eastAsia="Cambria" w:hAnsi="TH SarabunPSK" w:cs="TH SarabunPSK"/>
          <w:sz w:val="28"/>
          <w:rtl/>
          <w:cs/>
          <w:lang w:bidi="ar-SA"/>
        </w:rPr>
        <w:t xml:space="preserve">) </w:t>
      </w:r>
      <w:r w:rsidRPr="00B575EB">
        <w:rPr>
          <w:rFonts w:ascii="TH SarabunPSK" w:eastAsia="Cambria" w:hAnsi="TH SarabunPSK" w:cs="TH SarabunPSK"/>
          <w:sz w:val="28"/>
          <w:rtl/>
          <w:cs/>
        </w:rPr>
        <w:t>ของประชาชนอย่างต่อเนื่องและมุ่งเน้นการปรับเปลี่ยนพฤติกร</w:t>
      </w:r>
      <w:r w:rsidRPr="00B575EB">
        <w:rPr>
          <w:rFonts w:ascii="TH SarabunPSK" w:eastAsia="Cambria" w:hAnsi="TH SarabunPSK" w:cs="TH SarabunPSK"/>
          <w:sz w:val="28"/>
          <w:cs/>
        </w:rPr>
        <w:t>รมการบริโภคให้เกิดความตระหนักถึงพิษภัยของการรับประทานอาหารรสเค็ม คาดหวังผลลัพธ์ของการพัฒนาว่า จะทำให้ประชาชนมีศักยภาพในการจัดการปัจจัยเสี่ยงและสภาพแวดล้อมที่ส่งผลกระทบต่อโรควิถีชีวิต ด้วยการรวมพลังขับเคลื่อนจากทุกภาคส่วนอย่าง</w:t>
      </w:r>
      <w:proofErr w:type="spellStart"/>
      <w:r w:rsidRPr="00B575EB">
        <w:rPr>
          <w:rFonts w:ascii="TH SarabunPSK" w:eastAsia="Cambria" w:hAnsi="TH SarabunPSK" w:cs="TH SarabunPSK"/>
          <w:sz w:val="28"/>
          <w:cs/>
        </w:rPr>
        <w:t>บูรณา</w:t>
      </w:r>
      <w:proofErr w:type="spellEnd"/>
      <w:r w:rsidRPr="00B575EB">
        <w:rPr>
          <w:rFonts w:ascii="TH SarabunPSK" w:eastAsia="Cambria" w:hAnsi="TH SarabunPSK" w:cs="TH SarabunPSK"/>
          <w:sz w:val="28"/>
          <w:cs/>
        </w:rPr>
        <w:t>การ สมดุล ยั่งยืนและเป็นสุข งาน</w:t>
      </w:r>
      <w:r w:rsidRPr="00B575EB">
        <w:rPr>
          <w:rFonts w:ascii="TH SarabunPSK" w:eastAsia="Calibri" w:hAnsi="TH SarabunPSK" w:cs="TH SarabunPSK"/>
          <w:sz w:val="28"/>
          <w:cs/>
        </w:rPr>
        <w:t xml:space="preserve">กายภาพบำบัด โรงพยาบาลเซกา เห็นความสำคัญของการสร้างเสริมสุขภาพให้ชุมชนปลอดจากโรคไตเรื้อรังจัดทำโครงการสร้างเสริมสุขภาพผู้สูงอายุรักษ์ไตแบบมีส่วนร่วมของภาคีเครือข่าย ในเขตรับผิดชอบ รพ.สต.ท่าเชียงเครือ </w:t>
      </w:r>
      <w:r w:rsidRPr="00B575EB">
        <w:rPr>
          <w:rFonts w:ascii="TH SarabunPSK" w:eastAsia="Calibri" w:hAnsi="TH SarabunPSK" w:cs="TH SarabunPSK" w:hint="cs"/>
          <w:sz w:val="28"/>
          <w:cs/>
        </w:rPr>
        <w:t>บึงกาฬ</w:t>
      </w:r>
      <w:r w:rsidRPr="00B575EB">
        <w:rPr>
          <w:rFonts w:ascii="TH SarabunPSK" w:eastAsia="Calibri" w:hAnsi="TH SarabunPSK" w:cs="TH SarabunPSK"/>
          <w:sz w:val="28"/>
          <w:cs/>
        </w:rPr>
        <w:t>เป็นประโยชน์แก่ผู้สูงอายุ ครอบครัวและชุมชน นำไปสู่การพัฒนาระบบการดูแลชุมชนโดยเน้นการมีส่วนร่วมของภาคีเครือข่ายให้มีประสิทธิภาพและยั่งยืน ช่วยป้องกันไม่ให้ผู้สูงอายุกลุ่มเสี่ยงเป็นโรคไตเรื้อรังได้</w:t>
      </w:r>
      <w:r w:rsidRPr="00B575EB">
        <w:rPr>
          <w:rFonts w:ascii="TH SarabunPSK" w:eastAsia="Calibri" w:hAnsi="TH SarabunPSK" w:cs="TH SarabunPSK" w:hint="cs"/>
          <w:sz w:val="28"/>
          <w:cs/>
        </w:rPr>
        <w:t>อย่างมีประสิทธิภาพ</w:t>
      </w:r>
    </w:p>
    <w:p w:rsidR="00F50EF2" w:rsidRPr="00B575EB" w:rsidRDefault="00F50EF2" w:rsidP="00F50EF2">
      <w:pPr>
        <w:widowControl w:val="0"/>
        <w:tabs>
          <w:tab w:val="left" w:pos="284"/>
        </w:tabs>
        <w:autoSpaceDE w:val="0"/>
        <w:autoSpaceDN w:val="0"/>
        <w:rPr>
          <w:rFonts w:ascii="TH SarabunPSK" w:eastAsia="Calibri" w:hAnsi="TH SarabunPSK" w:cs="TH SarabunPSK"/>
          <w:sz w:val="28"/>
          <w:cs/>
        </w:rPr>
      </w:pPr>
      <w:r w:rsidRPr="00B575EB">
        <w:rPr>
          <w:rFonts w:ascii="TH SarabunPSK" w:eastAsia="Cambria" w:hAnsi="TH SarabunPSK" w:cs="TH SarabunPSK"/>
          <w:b/>
          <w:bCs/>
          <w:cs/>
        </w:rPr>
        <w:t>วัตถุประสงค์</w:t>
      </w:r>
      <w:r w:rsidRPr="00B575EB">
        <w:rPr>
          <w:rFonts w:ascii="TH SarabunPSK" w:eastAsia="Cambria" w:hAnsi="TH SarabunPSK" w:cs="TH SarabunPSK"/>
          <w:sz w:val="28"/>
        </w:rPr>
        <w:t>:</w:t>
      </w:r>
      <w:r w:rsidRPr="00B575EB">
        <w:rPr>
          <w:rFonts w:ascii="TH SarabunPSK" w:hAnsi="TH SarabunPSK" w:cs="TH SarabunPSK"/>
          <w:sz w:val="28"/>
          <w:cs/>
        </w:rPr>
        <w:t>เพื่อศึกษา</w:t>
      </w:r>
      <w:r w:rsidRPr="00B575EB">
        <w:rPr>
          <w:rFonts w:ascii="TH SarabunPSK" w:eastAsia="Calibri" w:hAnsi="TH SarabunPSK" w:cs="TH SarabunPSK"/>
          <w:sz w:val="28"/>
          <w:cs/>
        </w:rPr>
        <w:t>ปัจจัยการป้องกันการเกิดโรคไตโดยการส่งเสริมสุขภาพผู้สูงอายุรักษ์ไตแบบมีส่วนร่วมของภาคีเครือข่ายบ้านท่าเชียงเครือ จังหวัดบึงกาฬ</w:t>
      </w:r>
      <w:r w:rsidRPr="00B575EB">
        <w:rPr>
          <w:rFonts w:ascii="TH SarabunPSK" w:hAnsi="TH SarabunPSK" w:cs="TH SarabunPSK"/>
          <w:sz w:val="28"/>
          <w:cs/>
        </w:rPr>
        <w:t xml:space="preserve"> เกิดแกนนำและภาคีเครือข่ายในการส่งเสริมป้องกันการเกิดโรคไตในผู้สูงอายุ</w:t>
      </w:r>
    </w:p>
    <w:p w:rsidR="00F50EF2" w:rsidRPr="00B575EB" w:rsidRDefault="00F50EF2" w:rsidP="00F50EF2">
      <w:pPr>
        <w:widowControl w:val="0"/>
        <w:autoSpaceDE w:val="0"/>
        <w:autoSpaceDN w:val="0"/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B575EB">
        <w:rPr>
          <w:rFonts w:ascii="TH SarabunPSK" w:eastAsia="Cambria" w:hAnsi="TH SarabunPSK" w:cs="TH SarabunPSK"/>
          <w:b/>
          <w:bCs/>
          <w:sz w:val="28"/>
          <w:cs/>
        </w:rPr>
        <w:t>วิธีการศึกษา</w:t>
      </w:r>
      <w:r w:rsidRPr="00B575EB">
        <w:rPr>
          <w:rFonts w:ascii="TH SarabunPSK" w:eastAsia="Cambria" w:hAnsi="TH SarabunPSK" w:cs="TH SarabunPSK"/>
          <w:sz w:val="28"/>
        </w:rPr>
        <w:t>:</w:t>
      </w:r>
      <w:r w:rsidRPr="00B575EB">
        <w:rPr>
          <w:rFonts w:ascii="TH SarabunPSK" w:hAnsi="TH SarabunPSK" w:cs="TH SarabunPSK"/>
          <w:sz w:val="28"/>
          <w:cs/>
        </w:rPr>
        <w:t xml:space="preserve">ใช้การศึกษากึ่งทดลอง </w:t>
      </w:r>
      <w:r w:rsidRPr="00B575EB">
        <w:rPr>
          <w:rFonts w:ascii="TH SarabunPSK" w:hAnsi="TH SarabunPSK" w:cs="TH SarabunPSK"/>
          <w:sz w:val="28"/>
          <w:rtl/>
          <w:cs/>
          <w:lang w:bidi="ar-SA"/>
        </w:rPr>
        <w:t>(</w:t>
      </w:r>
      <w:r w:rsidRPr="00B575EB">
        <w:rPr>
          <w:rFonts w:ascii="TH SarabunPSK" w:hAnsi="TH SarabunPSK" w:cs="TH SarabunPSK"/>
          <w:sz w:val="28"/>
          <w:lang w:bidi="ar-SA"/>
        </w:rPr>
        <w:t xml:space="preserve"> Quasi–experimental Research )</w:t>
      </w:r>
      <w:r w:rsidRPr="00B575EB">
        <w:rPr>
          <w:rFonts w:ascii="TH SarabunPSK" w:hAnsi="TH SarabunPSK" w:cs="TH SarabunPSK"/>
          <w:sz w:val="28"/>
          <w:cs/>
        </w:rPr>
        <w:t xml:space="preserve"> มี</w:t>
      </w:r>
      <w:r w:rsidRPr="00B575EB">
        <w:rPr>
          <w:rFonts w:ascii="TH SarabunPSK" w:eastAsia="Cambria" w:hAnsi="TH SarabunPSK" w:cs="TH SarabunPSK"/>
          <w:sz w:val="28"/>
          <w:cs/>
        </w:rPr>
        <w:t xml:space="preserve">จำนวนผู้สูงอายุ </w:t>
      </w:r>
      <w:r w:rsidRPr="00B575EB">
        <w:rPr>
          <w:rFonts w:ascii="TH SarabunPSK" w:eastAsia="Cambria" w:hAnsi="TH SarabunPSK" w:cs="TH SarabunPSK"/>
          <w:sz w:val="28"/>
          <w:rtl/>
          <w:cs/>
          <w:lang w:bidi="ar-SA"/>
        </w:rPr>
        <w:t xml:space="preserve">60 </w:t>
      </w:r>
      <w:r w:rsidRPr="00B575EB">
        <w:rPr>
          <w:rFonts w:ascii="TH SarabunPSK" w:eastAsia="Cambria" w:hAnsi="TH SarabunPSK" w:cs="TH SarabunPSK"/>
          <w:sz w:val="28"/>
          <w:rtl/>
          <w:cs/>
        </w:rPr>
        <w:t>ราย แกน</w:t>
      </w:r>
      <w:r w:rsidRPr="00B575EB">
        <w:rPr>
          <w:rFonts w:ascii="TH SarabunPSK" w:eastAsia="Cambria" w:hAnsi="TH SarabunPSK" w:cs="TH SarabunPSK"/>
          <w:sz w:val="28"/>
          <w:cs/>
        </w:rPr>
        <w:t xml:space="preserve">นำ </w:t>
      </w:r>
      <w:r w:rsidRPr="00B575EB">
        <w:rPr>
          <w:rFonts w:ascii="TH SarabunPSK" w:eastAsia="Cambria" w:hAnsi="TH SarabunPSK" w:cs="TH SarabunPSK"/>
          <w:sz w:val="28"/>
          <w:rtl/>
          <w:cs/>
          <w:lang w:bidi="ar-SA"/>
        </w:rPr>
        <w:t xml:space="preserve">35 </w:t>
      </w:r>
      <w:r w:rsidRPr="00B575EB">
        <w:rPr>
          <w:rFonts w:ascii="TH SarabunPSK" w:eastAsia="Cambria" w:hAnsi="TH SarabunPSK" w:cs="TH SarabunPSK"/>
          <w:sz w:val="28"/>
          <w:rtl/>
          <w:cs/>
        </w:rPr>
        <w:t>ราย</w:t>
      </w:r>
      <w:r w:rsidRPr="00B575EB">
        <w:rPr>
          <w:rFonts w:ascii="TH SarabunPSK" w:hAnsi="TH SarabunPSK" w:cs="TH SarabunPSK"/>
          <w:sz w:val="28"/>
          <w:cs/>
        </w:rPr>
        <w:t xml:space="preserve"> ระหว่างเดือน </w:t>
      </w:r>
      <w:r w:rsidRPr="00B575EB">
        <w:rPr>
          <w:rFonts w:ascii="TH SarabunPSK" w:eastAsia="Cambria" w:hAnsi="TH SarabunPSK" w:cs="TH SarabunPSK"/>
          <w:sz w:val="28"/>
          <w:cs/>
        </w:rPr>
        <w:t xml:space="preserve">กรกฎาคม ๒๕๖๔ ถึง มิถุนายน ๒๕๖๕ </w:t>
      </w:r>
      <w:r w:rsidRPr="00B575EB">
        <w:rPr>
          <w:rFonts w:ascii="TH SarabunPSK" w:eastAsia="Cambria" w:hAnsi="TH SarabunPSK" w:cs="TH SarabunPSK"/>
          <w:b/>
          <w:bCs/>
          <w:sz w:val="28"/>
          <w:cs/>
        </w:rPr>
        <w:t>๑</w:t>
      </w:r>
      <w:r w:rsidRPr="00B575EB">
        <w:rPr>
          <w:rFonts w:ascii="TH SarabunPSK" w:eastAsia="Cambria" w:hAnsi="TH SarabunPSK" w:cs="TH SarabunPSK"/>
          <w:sz w:val="28"/>
          <w:cs/>
        </w:rPr>
        <w:t>.</w:t>
      </w:r>
      <w:r w:rsidRPr="00B575EB">
        <w:rPr>
          <w:rFonts w:ascii="TH SarabunPSK" w:eastAsia="Calibri" w:hAnsi="TH SarabunPSK" w:cs="TH SarabunPSK"/>
          <w:b/>
          <w:bCs/>
          <w:color w:val="000000"/>
          <w:sz w:val="28"/>
          <w:lang w:bidi="ar-SA"/>
        </w:rPr>
        <w:t xml:space="preserve"> </w:t>
      </w:r>
      <w:proofErr w:type="spellStart"/>
      <w:r w:rsidRPr="00B575EB">
        <w:rPr>
          <w:rFonts w:ascii="TH SarabunPSK" w:eastAsia="Calibri" w:hAnsi="TH SarabunPSK" w:cs="TH SarabunPSK"/>
          <w:color w:val="000000"/>
          <w:sz w:val="28"/>
          <w:cs/>
        </w:rPr>
        <w:t>ทีมสห</w:t>
      </w:r>
      <w:proofErr w:type="spellEnd"/>
      <w:r w:rsidRPr="00B575EB">
        <w:rPr>
          <w:rFonts w:ascii="TH SarabunPSK" w:eastAsia="Calibri" w:hAnsi="TH SarabunPSK" w:cs="TH SarabunPSK"/>
          <w:color w:val="000000"/>
          <w:sz w:val="28"/>
          <w:cs/>
        </w:rPr>
        <w:t xml:space="preserve">วิชาชีพ และ </w:t>
      </w:r>
      <w:proofErr w:type="spellStart"/>
      <w:r w:rsidRPr="00B575EB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B575EB">
        <w:rPr>
          <w:rFonts w:ascii="TH SarabunPSK" w:eastAsia="Calibri" w:hAnsi="TH SarabunPSK" w:cs="TH SarabunPSK"/>
          <w:color w:val="000000"/>
          <w:sz w:val="28"/>
          <w:cs/>
        </w:rPr>
        <w:t>. ให้ความรู้และการจัดการ ผลิตนวัตกรรมในการส่งเสริมสุขภาพผู้สูงอายุแก่แกนนำ</w:t>
      </w:r>
      <w:r w:rsidRPr="00B575EB">
        <w:rPr>
          <w:rFonts w:ascii="TH SarabunPSK" w:eastAsia="Calibri" w:hAnsi="TH SarabunPSK" w:cs="TH SarabunPSK"/>
          <w:sz w:val="28"/>
          <w:cs/>
        </w:rPr>
        <w:t xml:space="preserve">ครอบคลุมทุกด้านทั้ง 3อ 2 ส มีการแจกอุปกรณ์ในการลงปฏิบัติงาน เช่น เครื่องวัดความเค็ม อุปกรณ์ออกกำลังกาย ช้อนรักษ์ไต ผงนัวจากสมุนไพร </w:t>
      </w:r>
      <w:r w:rsidRPr="00B575EB">
        <w:rPr>
          <w:rFonts w:ascii="TH SarabunPSK" w:eastAsia="Calibri" w:hAnsi="TH SarabunPSK" w:cs="TH SarabunPSK"/>
          <w:sz w:val="28"/>
          <w:cs/>
        </w:rPr>
        <w:lastRenderedPageBreak/>
        <w:t>ขวดบริหารปอด ยางยืดออกกำลังกายและอื่นๆ</w:t>
      </w:r>
      <w:r w:rsidRPr="00B575EB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 ๒.</w:t>
      </w:r>
      <w:r w:rsidRPr="00B575EB">
        <w:rPr>
          <w:rFonts w:ascii="TH SarabunPSK" w:eastAsia="Calibri" w:hAnsi="TH SarabunPSK" w:cs="TH SarabunPSK"/>
          <w:color w:val="000000"/>
          <w:sz w:val="28"/>
          <w:cs/>
        </w:rPr>
        <w:t xml:space="preserve">การตรวจร่างกาย การเจาะเลือด ตรวจค่า </w:t>
      </w:r>
      <w:r w:rsidRPr="00B575EB">
        <w:rPr>
          <w:rFonts w:ascii="TH SarabunPSK" w:eastAsia="Calibri" w:hAnsi="TH SarabunPSK" w:cs="TH SarabunPSK"/>
          <w:color w:val="000000"/>
          <w:sz w:val="28"/>
        </w:rPr>
        <w:t xml:space="preserve">GFR </w:t>
      </w:r>
      <w:r w:rsidRPr="00B575EB">
        <w:rPr>
          <w:rFonts w:ascii="TH SarabunPSK" w:eastAsia="Calibri" w:hAnsi="TH SarabunPSK" w:cs="TH SarabunPSK"/>
          <w:color w:val="000000"/>
          <w:sz w:val="28"/>
          <w:cs/>
        </w:rPr>
        <w:t>และจดบันทึกประวัติร่างกายแกนนำและผู้สูงอายุ  ได้</w:t>
      </w:r>
      <w:r w:rsidRPr="00B575EB">
        <w:rPr>
          <w:rFonts w:ascii="TH SarabunPSK" w:eastAsia="Calibri" w:hAnsi="TH SarabunPSK" w:cs="TH SarabunPSK"/>
          <w:sz w:val="28"/>
          <w:cs/>
        </w:rPr>
        <w:t>ผลการตรวจการทำงานของไต</w:t>
      </w:r>
      <w:r w:rsidRPr="00B575EB">
        <w:rPr>
          <w:rFonts w:ascii="TH SarabunPSK" w:eastAsia="Calibri" w:hAnsi="TH SarabunPSK" w:cs="TH SarabunPSK"/>
          <w:sz w:val="28"/>
        </w:rPr>
        <w:t xml:space="preserve"> </w:t>
      </w:r>
      <w:r w:rsidRPr="00B575EB">
        <w:rPr>
          <w:rFonts w:ascii="TH SarabunPSK" w:eastAsia="Calibri" w:hAnsi="TH SarabunPSK" w:cs="TH SarabunPSK"/>
          <w:sz w:val="28"/>
          <w:cs/>
        </w:rPr>
        <w:t xml:space="preserve"> ผลการตรวจสมรรถภาพทางกาย</w:t>
      </w:r>
      <w:r w:rsidRPr="00B575EB">
        <w:rPr>
          <w:rFonts w:ascii="TH SarabunPSK" w:eastAsia="Calibri" w:hAnsi="TH SarabunPSK" w:cs="TH SarabunPSK"/>
          <w:sz w:val="28"/>
        </w:rPr>
        <w:t xml:space="preserve"> </w:t>
      </w:r>
      <w:r w:rsidRPr="00B575EB">
        <w:rPr>
          <w:rFonts w:ascii="TH SarabunPSK" w:eastAsia="Calibri" w:hAnsi="TH SarabunPSK" w:cs="TH SarabunPSK"/>
          <w:sz w:val="28"/>
          <w:cs/>
        </w:rPr>
        <w:t xml:space="preserve">โดยเครื่อง </w:t>
      </w:r>
      <w:r w:rsidRPr="00B575EB">
        <w:rPr>
          <w:rFonts w:ascii="TH SarabunPSK" w:eastAsia="Calibri" w:hAnsi="TH SarabunPSK" w:cs="TH SarabunPSK"/>
          <w:sz w:val="28"/>
        </w:rPr>
        <w:t>Omron HBF375</w:t>
      </w:r>
      <w:r w:rsidRPr="00B575EB">
        <w:rPr>
          <w:rFonts w:ascii="TH SarabunPSK" w:eastAsia="Calibri" w:hAnsi="TH SarabunPSK" w:cs="TH SarabunPSK"/>
          <w:sz w:val="28"/>
          <w:cs/>
        </w:rPr>
        <w:t>และบันทึกในแบบฟอร์มการตรวจร่างกายและสมุดบันทึกประจำตัว</w:t>
      </w:r>
      <w:r w:rsidRPr="00B575EB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 ๓</w:t>
      </w:r>
      <w:r w:rsidRPr="00B575EB">
        <w:rPr>
          <w:rFonts w:ascii="TH SarabunPSK" w:eastAsia="Calibri" w:hAnsi="TH SarabunPSK" w:cs="TH SarabunPSK"/>
          <w:color w:val="000000"/>
          <w:sz w:val="28"/>
          <w:cs/>
        </w:rPr>
        <w:t>.แกนนำ  ลงพื้นที่กระตุ้นให้ผู้สูงอายุทำ</w:t>
      </w:r>
      <w:r w:rsidRPr="00B575EB">
        <w:rPr>
          <w:rFonts w:ascii="TH SarabunPSK" w:eastAsia="Calibri" w:hAnsi="TH SarabunPSK" w:cs="TH SarabunPSK"/>
          <w:sz w:val="28"/>
          <w:cs/>
        </w:rPr>
        <w:t>กิจกรรมรักษ์ไตตามโปรแกรม และผลิตนวัตกรรมรักษ์ไตในชุมชน</w:t>
      </w:r>
      <w:r w:rsidRPr="00B575EB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 ,</w:t>
      </w:r>
      <w:r w:rsidRPr="00B575EB">
        <w:rPr>
          <w:rFonts w:ascii="TH SarabunPSK" w:eastAsia="Calibri" w:hAnsi="TH SarabunPSK" w:cs="TH SarabunPSK"/>
          <w:sz w:val="28"/>
        </w:rPr>
        <w:t xml:space="preserve"> </w:t>
      </w:r>
      <w:r w:rsidRPr="00B575EB">
        <w:rPr>
          <w:rFonts w:ascii="TH SarabunPSK" w:eastAsia="Calibri" w:hAnsi="TH SarabunPSK" w:cs="TH SarabunPSK"/>
          <w:sz w:val="28"/>
          <w:cs/>
        </w:rPr>
        <w:t>กิจกรรมการออกกำลังกายเฉพาะ และผลิตนวัตกรรมการออกกำลังกาย,</w:t>
      </w:r>
      <w:r w:rsidRPr="00B575EB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 </w:t>
      </w:r>
      <w:r w:rsidRPr="00B575EB">
        <w:rPr>
          <w:rFonts w:ascii="TH SarabunPSK" w:eastAsia="Calibri" w:hAnsi="TH SarabunPSK" w:cs="TH SarabunPSK"/>
          <w:sz w:val="28"/>
          <w:cs/>
        </w:rPr>
        <w:t>บันทึกข้อมูลในแบบบันทึก</w:t>
      </w:r>
      <w:r w:rsidRPr="00B575EB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 ,</w:t>
      </w:r>
      <w:r w:rsidRPr="00B575EB">
        <w:rPr>
          <w:rFonts w:ascii="TH SarabunPSK" w:eastAsia="Calibri" w:hAnsi="TH SarabunPSK" w:cs="TH SarabunPSK"/>
          <w:sz w:val="28"/>
          <w:cs/>
        </w:rPr>
        <w:t>กล่องรักษ์ไต ประจำคุ้ม</w:t>
      </w:r>
      <w:r w:rsidRPr="00B575EB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๔</w:t>
      </w:r>
      <w:r w:rsidRPr="00B575EB">
        <w:rPr>
          <w:rFonts w:ascii="TH SarabunPSK" w:eastAsia="Calibri" w:hAnsi="TH SarabunPSK" w:cs="TH SarabunPSK"/>
          <w:color w:val="000000"/>
          <w:sz w:val="28"/>
          <w:cs/>
        </w:rPr>
        <w:t xml:space="preserve">. </w:t>
      </w:r>
      <w:proofErr w:type="spellStart"/>
      <w:r w:rsidRPr="00B575EB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B575EB">
        <w:rPr>
          <w:rFonts w:ascii="TH SarabunPSK" w:eastAsia="Calibri" w:hAnsi="TH SarabunPSK" w:cs="TH SarabunPSK"/>
          <w:color w:val="000000"/>
          <w:sz w:val="28"/>
          <w:cs/>
        </w:rPr>
        <w:t xml:space="preserve"> และรพ.สต. ติดตามการดำเนินงาน และแก้ไขปัญหาและอุปสรรคและเชื่อมต่อเครือข่ายและผู้มีส่วนเกี่ยวข้องอื่นๆ</w:t>
      </w:r>
      <w:r w:rsidRPr="00B575EB">
        <w:rPr>
          <w:rFonts w:ascii="TH SarabunPSK" w:eastAsia="Calibri" w:hAnsi="TH SarabunPSK" w:cs="TH SarabunPSK"/>
          <w:sz w:val="28"/>
        </w:rPr>
        <w:t xml:space="preserve"> </w:t>
      </w:r>
      <w:r w:rsidRPr="00B575EB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๕.</w:t>
      </w:r>
      <w:r w:rsidRPr="00B575EB">
        <w:rPr>
          <w:rFonts w:ascii="TH SarabunPSK" w:eastAsia="Calibri" w:hAnsi="TH SarabunPSK" w:cs="TH SarabunPSK"/>
          <w:color w:val="000000"/>
          <w:sz w:val="28"/>
          <w:cs/>
        </w:rPr>
        <w:t>ทำการตรวจร่างกาย ตรวจเลือดหาค่าไตและจดบันทึกของแกนนำและผู้สูงอายุสุดท้ายการทดลอง  เพื่อสรุปผลงานที่พบในการส่งเสริมสุขภาพดู</w:t>
      </w:r>
      <w:r w:rsidRPr="00B575EB">
        <w:rPr>
          <w:rFonts w:ascii="TH SarabunPSK" w:eastAsia="Calibri" w:hAnsi="TH SarabunPSK" w:cs="TH SarabunPSK"/>
          <w:sz w:val="28"/>
          <w:cs/>
        </w:rPr>
        <w:t>ผลการตรวจการทำงานของไต</w:t>
      </w:r>
      <w:r w:rsidRPr="00B575EB">
        <w:rPr>
          <w:rFonts w:ascii="TH SarabunPSK" w:eastAsia="Calibri" w:hAnsi="TH SarabunPSK" w:cs="TH SarabunPSK"/>
          <w:sz w:val="28"/>
        </w:rPr>
        <w:t xml:space="preserve"> </w:t>
      </w:r>
      <w:r w:rsidRPr="00B575EB">
        <w:rPr>
          <w:rFonts w:ascii="TH SarabunPSK" w:eastAsia="Calibri" w:hAnsi="TH SarabunPSK" w:cs="TH SarabunPSK"/>
          <w:sz w:val="28"/>
          <w:cs/>
        </w:rPr>
        <w:t>ผลการตรวจสมรรถภาพทางกาย</w:t>
      </w:r>
      <w:r w:rsidRPr="00B575EB">
        <w:rPr>
          <w:rFonts w:ascii="TH SarabunPSK" w:eastAsia="Calibri" w:hAnsi="TH SarabunPSK" w:cs="TH SarabunPSK"/>
          <w:sz w:val="28"/>
        </w:rPr>
        <w:t xml:space="preserve"> </w:t>
      </w:r>
      <w:r w:rsidRPr="00B575EB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๖.</w:t>
      </w:r>
      <w:r w:rsidRPr="00B575EB">
        <w:rPr>
          <w:rFonts w:ascii="TH SarabunPSK" w:eastAsia="Calibri" w:hAnsi="TH SarabunPSK" w:cs="TH SarabunPSK"/>
          <w:color w:val="000000"/>
          <w:sz w:val="28"/>
          <w:cs/>
        </w:rPr>
        <w:t xml:space="preserve">ทีม </w:t>
      </w:r>
      <w:proofErr w:type="spellStart"/>
      <w:r w:rsidRPr="00B575EB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B575EB">
        <w:rPr>
          <w:rFonts w:ascii="TH SarabunPSK" w:eastAsia="Calibri" w:hAnsi="TH SarabunPSK" w:cs="TH SarabunPSK"/>
          <w:color w:val="000000"/>
          <w:sz w:val="28"/>
          <w:cs/>
        </w:rPr>
        <w:t>. รวบรวมข้อมูลและวิเคราะห์</w:t>
      </w:r>
      <w:r w:rsidRPr="00B575EB">
        <w:rPr>
          <w:rFonts w:ascii="TH SarabunPSK" w:eastAsia="Calibri" w:hAnsi="TH SarabunPSK" w:cs="TH SarabunPSK"/>
          <w:sz w:val="28"/>
          <w:cs/>
        </w:rPr>
        <w:t>ผลการเจาะวิเคราะห์ผลการทำงานของไตในผู้สูงอายุและแกนนำ  ผลการสมรรถภาพทางกายมวลกล้ามเนื้อและไขมันและสรุปผล</w:t>
      </w:r>
    </w:p>
    <w:p w:rsidR="00F50EF2" w:rsidRPr="00B575EB" w:rsidRDefault="00F50EF2" w:rsidP="00F50EF2">
      <w:pPr>
        <w:widowControl w:val="0"/>
        <w:tabs>
          <w:tab w:val="left" w:pos="1276"/>
        </w:tabs>
        <w:autoSpaceDE w:val="0"/>
        <w:autoSpaceDN w:val="0"/>
        <w:jc w:val="thaiDistribute"/>
        <w:rPr>
          <w:rFonts w:ascii="TH SarabunPSK" w:hAnsi="TH SarabunPSK" w:cs="TH SarabunPSK"/>
          <w:b/>
          <w:bCs/>
          <w:sz w:val="28"/>
          <w:cs/>
        </w:rPr>
      </w:pPr>
      <w:r w:rsidRPr="00B575EB">
        <w:rPr>
          <w:rFonts w:ascii="TH SarabunPSK" w:eastAsia="Calibri" w:hAnsi="TH SarabunPSK" w:cs="TH SarabunPSK"/>
          <w:b/>
          <w:bCs/>
          <w:cs/>
        </w:rPr>
        <w:t>ผลการศึกษา</w:t>
      </w:r>
      <w:r w:rsidRPr="00B575EB">
        <w:rPr>
          <w:rFonts w:ascii="TH SarabunPSK" w:eastAsia="Calibri" w:hAnsi="TH SarabunPSK" w:cs="TH SarabunPSK"/>
          <w:b/>
          <w:bCs/>
          <w:sz w:val="28"/>
        </w:rPr>
        <w:t>:</w:t>
      </w:r>
      <w:r w:rsidRPr="00B575EB">
        <w:rPr>
          <w:rFonts w:ascii="TH SarabunPSK" w:hAnsi="TH SarabunPSK" w:cs="TH SarabunPSK"/>
          <w:b/>
          <w:bCs/>
          <w:sz w:val="28"/>
          <w:cs/>
        </w:rPr>
        <w:t>ตัวชี้วัดเชิงคุณภาพ</w:t>
      </w:r>
      <w:r w:rsidRPr="00B575EB">
        <w:rPr>
          <w:rFonts w:ascii="TH SarabunPSK" w:hAnsi="TH SarabunPSK" w:cs="TH SarabunPSK"/>
          <w:sz w:val="28"/>
          <w:cs/>
        </w:rPr>
        <w:t xml:space="preserve"> </w:t>
      </w:r>
      <w:r w:rsidRPr="00B575EB">
        <w:rPr>
          <w:rFonts w:ascii="TH SarabunPSK" w:hAnsi="TH SarabunPSK" w:cs="TH SarabunPSK"/>
          <w:sz w:val="28"/>
          <w:cs/>
        </w:rPr>
        <w:tab/>
        <w:t xml:space="preserve">มีนวัตกรรมส่งเสริมสุขภาพและรักษ์ไต มากกว่า 5 ชนิด  สุขภาพร่างกายผู้ร่วมโครงการดีขึ้นจากผลของมวลกล้ามเนื้อ ค่า </w:t>
      </w:r>
      <w:r w:rsidRPr="00B575EB">
        <w:rPr>
          <w:rFonts w:ascii="TH SarabunPSK" w:hAnsi="TH SarabunPSK" w:cs="TH SarabunPSK"/>
          <w:sz w:val="28"/>
        </w:rPr>
        <w:t xml:space="preserve">BMI </w:t>
      </w:r>
      <w:r w:rsidRPr="00B575EB">
        <w:rPr>
          <w:rFonts w:ascii="TH SarabunPSK" w:hAnsi="TH SarabunPSK" w:cs="TH SarabunPSK"/>
          <w:sz w:val="28"/>
          <w:cs/>
        </w:rPr>
        <w:t>และปริมาณไขมันในช่องท้องอย่างมีนัยสำคัญทางสถิติ</w:t>
      </w:r>
      <w:r w:rsidRPr="00B575EB">
        <w:rPr>
          <w:rFonts w:ascii="TH SarabunPSK" w:hAnsi="TH SarabunPSK" w:cs="TH SarabunPSK"/>
          <w:b/>
          <w:bCs/>
          <w:sz w:val="28"/>
          <w:cs/>
        </w:rPr>
        <w:t>ตัวชี้วัดเชิงผลลัพธ์</w:t>
      </w:r>
      <w:r w:rsidRPr="00B575EB">
        <w:rPr>
          <w:rFonts w:ascii="TH SarabunPSK" w:hAnsi="TH SarabunPSK" w:cs="TH SarabunPSK"/>
          <w:color w:val="000000"/>
          <w:sz w:val="28"/>
          <w:cs/>
        </w:rPr>
        <w:t xml:space="preserve">ผู้สูงอายุและแกนนำไม่เป็นโรคไตหลังจากร่วมโครงการดูจากค่า </w:t>
      </w:r>
      <w:proofErr w:type="spellStart"/>
      <w:r w:rsidRPr="00B575EB">
        <w:rPr>
          <w:rFonts w:ascii="TH SarabunPSK" w:hAnsi="TH SarabunPSK" w:cs="TH SarabunPSK"/>
          <w:color w:val="000000"/>
          <w:sz w:val="28"/>
        </w:rPr>
        <w:t>eGFR</w:t>
      </w:r>
      <w:proofErr w:type="spellEnd"/>
      <w:r w:rsidRPr="00B575EB">
        <w:rPr>
          <w:rFonts w:ascii="TH SarabunPSK" w:hAnsi="TH SarabunPSK" w:cs="TH SarabunPSK"/>
          <w:color w:val="000000"/>
          <w:sz w:val="28"/>
          <w:cs/>
        </w:rPr>
        <w:t>พบว่า มีค่า</w:t>
      </w:r>
      <w:proofErr w:type="spellStart"/>
      <w:r w:rsidRPr="00B575EB">
        <w:rPr>
          <w:rFonts w:ascii="TH SarabunPSK" w:hAnsi="TH SarabunPSK" w:cs="TH SarabunPSK"/>
          <w:color w:val="000000"/>
          <w:sz w:val="28"/>
        </w:rPr>
        <w:t>eGFR</w:t>
      </w:r>
      <w:proofErr w:type="spellEnd"/>
      <w:r w:rsidRPr="00B575EB">
        <w:rPr>
          <w:rFonts w:ascii="TH SarabunPSK" w:hAnsi="TH SarabunPSK" w:cs="TH SarabunPSK"/>
          <w:color w:val="000000"/>
          <w:sz w:val="28"/>
        </w:rPr>
        <w:t xml:space="preserve"> </w:t>
      </w:r>
      <w:r w:rsidRPr="00B575EB">
        <w:rPr>
          <w:rFonts w:ascii="TH SarabunPSK" w:hAnsi="TH SarabunPSK" w:cs="TH SarabunPSK"/>
          <w:color w:val="000000"/>
          <w:sz w:val="28"/>
          <w:cs/>
        </w:rPr>
        <w:t>เพิ่มขึ้นอย่างมีนัยสำคัญทางสถิติ</w:t>
      </w:r>
    </w:p>
    <w:p w:rsidR="00F50EF2" w:rsidRPr="00B575EB" w:rsidRDefault="00F50EF2" w:rsidP="00F50EF2">
      <w:pPr>
        <w:jc w:val="thaiDistribute"/>
        <w:rPr>
          <w:rFonts w:ascii="TH SarabunPSK" w:eastAsia="Calibri" w:hAnsi="TH SarabunPSK" w:cs="TH SarabunPSK"/>
          <w:sz w:val="28"/>
          <w:cs/>
        </w:rPr>
      </w:pPr>
      <w:r w:rsidRPr="00B575EB">
        <w:rPr>
          <w:rFonts w:ascii="TH SarabunPSK" w:eastAsia="Calibri" w:hAnsi="TH SarabunPSK" w:cs="TH SarabunPSK"/>
          <w:sz w:val="28"/>
          <w:cs/>
        </w:rPr>
        <w:t xml:space="preserve"> ก่อนหลังทดลอง ผู้สูงอายุที่เข้าร่วมโครงการ มีค่าเฉลี่ยอัตราการกรองของไต (</w:t>
      </w:r>
      <w:proofErr w:type="spellStart"/>
      <w:r w:rsidRPr="00B575EB">
        <w:rPr>
          <w:rFonts w:ascii="TH SarabunPSK" w:eastAsia="Calibri" w:hAnsi="TH SarabunPSK" w:cs="TH SarabunPSK"/>
          <w:sz w:val="28"/>
        </w:rPr>
        <w:t>eGFR</w:t>
      </w:r>
      <w:proofErr w:type="spellEnd"/>
      <w:r w:rsidRPr="00B575EB">
        <w:rPr>
          <w:rFonts w:ascii="TH SarabunPSK" w:eastAsia="Calibri" w:hAnsi="TH SarabunPSK" w:cs="TH SarabunPSK"/>
          <w:sz w:val="28"/>
        </w:rPr>
        <w:t xml:space="preserve">) </w:t>
      </w:r>
      <w:r w:rsidRPr="00B575EB">
        <w:rPr>
          <w:rFonts w:ascii="TH SarabunPSK" w:eastAsia="Calibri" w:hAnsi="TH SarabunPSK" w:cs="TH SarabunPSK"/>
          <w:sz w:val="28"/>
          <w:cs/>
        </w:rPr>
        <w:t>เท่ากับ 80.71</w:t>
      </w:r>
      <w:r w:rsidRPr="00B575EB">
        <w:rPr>
          <w:rFonts w:ascii="TH SarabunPSK" w:eastAsia="Calibri" w:hAnsi="TH SarabunPSK" w:cs="TH SarabunPSK"/>
          <w:sz w:val="28"/>
        </w:rPr>
        <w:t xml:space="preserve"> ml/min/</w:t>
      </w:r>
      <w:r w:rsidRPr="00B575EB">
        <w:rPr>
          <w:rFonts w:ascii="TH SarabunPSK" w:eastAsia="Calibri" w:hAnsi="TH SarabunPSK" w:cs="TH SarabunPSK"/>
          <w:sz w:val="28"/>
          <w:cs/>
        </w:rPr>
        <w:t>1.73</w:t>
      </w:r>
      <w:r w:rsidRPr="00B575EB">
        <w:rPr>
          <w:rFonts w:ascii="TH SarabunPSK" w:eastAsia="Calibri" w:hAnsi="TH SarabunPSK" w:cs="TH SarabunPSK"/>
          <w:sz w:val="28"/>
        </w:rPr>
        <w:t>m</w:t>
      </w:r>
      <w:r w:rsidRPr="00B575EB">
        <w:rPr>
          <w:rFonts w:ascii="TH SarabunPSK" w:eastAsia="Calibri" w:hAnsi="TH SarabunPSK" w:cs="TH SarabunPSK"/>
          <w:sz w:val="28"/>
          <w:cs/>
        </w:rPr>
        <w:t>² (</w:t>
      </w:r>
      <w:r w:rsidRPr="00B575EB">
        <w:rPr>
          <w:rFonts w:ascii="TH SarabunPSK" w:eastAsia="Calibri" w:hAnsi="TH SarabunPSK" w:cs="TH SarabunPSK"/>
          <w:sz w:val="28"/>
        </w:rPr>
        <w:t xml:space="preserve">S.D.= </w:t>
      </w:r>
      <w:r w:rsidRPr="00B575EB">
        <w:rPr>
          <w:rFonts w:ascii="TH SarabunPSK" w:eastAsia="Calibri" w:hAnsi="TH SarabunPSK" w:cs="TH SarabunPSK"/>
          <w:sz w:val="28"/>
          <w:cs/>
        </w:rPr>
        <w:t>12.56) ส่วนหลังการทดลอง มีค่าเฉลี่ยอัตราการกรองของไต (</w:t>
      </w:r>
      <w:proofErr w:type="spellStart"/>
      <w:r w:rsidRPr="00B575EB">
        <w:rPr>
          <w:rFonts w:ascii="TH SarabunPSK" w:eastAsia="Calibri" w:hAnsi="TH SarabunPSK" w:cs="TH SarabunPSK"/>
          <w:sz w:val="28"/>
        </w:rPr>
        <w:t>eGFR</w:t>
      </w:r>
      <w:proofErr w:type="spellEnd"/>
      <w:r w:rsidRPr="00B575EB">
        <w:rPr>
          <w:rFonts w:ascii="TH SarabunPSK" w:eastAsia="Calibri" w:hAnsi="TH SarabunPSK" w:cs="TH SarabunPSK"/>
          <w:sz w:val="28"/>
        </w:rPr>
        <w:t xml:space="preserve">) </w:t>
      </w:r>
      <w:r w:rsidRPr="00B575EB">
        <w:rPr>
          <w:rFonts w:ascii="TH SarabunPSK" w:eastAsia="Calibri" w:hAnsi="TH SarabunPSK" w:cs="TH SarabunPSK"/>
          <w:sz w:val="28"/>
          <w:cs/>
        </w:rPr>
        <w:t>เพิ่มขึ้น โดยมีค่าเฉลี่ยเท่ากับ 84.40</w:t>
      </w:r>
      <w:r w:rsidRPr="00B575EB">
        <w:rPr>
          <w:rFonts w:ascii="TH SarabunPSK" w:eastAsia="Calibri" w:hAnsi="TH SarabunPSK" w:cs="TH SarabunPSK"/>
          <w:sz w:val="28"/>
        </w:rPr>
        <w:t xml:space="preserve"> ml/min/</w:t>
      </w:r>
      <w:r w:rsidRPr="00B575EB">
        <w:rPr>
          <w:rFonts w:ascii="TH SarabunPSK" w:eastAsia="Calibri" w:hAnsi="TH SarabunPSK" w:cs="TH SarabunPSK"/>
          <w:sz w:val="28"/>
          <w:cs/>
        </w:rPr>
        <w:t>1.73</w:t>
      </w:r>
      <w:r w:rsidRPr="00B575EB">
        <w:rPr>
          <w:rFonts w:ascii="TH SarabunPSK" w:eastAsia="Calibri" w:hAnsi="TH SarabunPSK" w:cs="TH SarabunPSK"/>
          <w:sz w:val="28"/>
        </w:rPr>
        <w:t>m</w:t>
      </w:r>
      <w:r w:rsidRPr="00B575EB">
        <w:rPr>
          <w:rFonts w:ascii="TH SarabunPSK" w:eastAsia="Calibri" w:hAnsi="TH SarabunPSK" w:cs="TH SarabunPSK"/>
          <w:sz w:val="28"/>
          <w:cs/>
        </w:rPr>
        <w:t>²  (</w:t>
      </w:r>
      <w:r w:rsidRPr="00B575EB">
        <w:rPr>
          <w:rFonts w:ascii="TH SarabunPSK" w:eastAsia="Calibri" w:hAnsi="TH SarabunPSK" w:cs="TH SarabunPSK"/>
          <w:sz w:val="28"/>
        </w:rPr>
        <w:t xml:space="preserve">S.D.= </w:t>
      </w:r>
      <w:r w:rsidRPr="00B575EB">
        <w:rPr>
          <w:rFonts w:ascii="TH SarabunPSK" w:eastAsia="Calibri" w:hAnsi="TH SarabunPSK" w:cs="TH SarabunPSK"/>
          <w:sz w:val="28"/>
          <w:cs/>
        </w:rPr>
        <w:t>12.08) เมื่อเปรียบเทียบค่าเฉลี่ยอัตราการกรองของไต (</w:t>
      </w:r>
      <w:proofErr w:type="spellStart"/>
      <w:r w:rsidRPr="00B575EB">
        <w:rPr>
          <w:rFonts w:ascii="TH SarabunPSK" w:eastAsia="Calibri" w:hAnsi="TH SarabunPSK" w:cs="TH SarabunPSK"/>
          <w:sz w:val="28"/>
        </w:rPr>
        <w:t>eGFR</w:t>
      </w:r>
      <w:proofErr w:type="spellEnd"/>
      <w:r w:rsidRPr="00B575EB">
        <w:rPr>
          <w:rFonts w:ascii="TH SarabunPSK" w:eastAsia="Calibri" w:hAnsi="TH SarabunPSK" w:cs="TH SarabunPSK"/>
          <w:sz w:val="28"/>
        </w:rPr>
        <w:t xml:space="preserve">) </w:t>
      </w:r>
      <w:r w:rsidRPr="00B575EB">
        <w:rPr>
          <w:rFonts w:ascii="TH SarabunPSK" w:eastAsia="Calibri" w:hAnsi="TH SarabunPSK" w:cs="TH SarabunPSK"/>
          <w:sz w:val="28"/>
          <w:cs/>
        </w:rPr>
        <w:t>ของผู้สูงอายุที่เข้าร่วมโครงการส่งเสริมสุขภาพผู้สูงอายุรักษ์ไต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B575EB">
        <w:rPr>
          <w:rFonts w:ascii="TH SarabunPSK" w:eastAsia="Calibri" w:hAnsi="TH SarabunPSK" w:cs="TH SarabunPSK"/>
          <w:sz w:val="28"/>
        </w:rPr>
        <w:t xml:space="preserve">p-value &lt;.05) </w:t>
      </w:r>
      <w:r w:rsidRPr="00B575EB">
        <w:rPr>
          <w:rFonts w:ascii="TH SarabunPSK" w:eastAsia="Calibri" w:hAnsi="TH SarabunPSK" w:cs="TH SarabunPSK"/>
          <w:sz w:val="28"/>
          <w:cs/>
        </w:rPr>
        <w:t>ก่อนหลังทดลอง ผู้สูงอายุที่เข้าร่วมโครงการส่งเสริมสุขภาพผู้สูงอายุรักษ์ไต มีค่าเฉลี่ยมวลกล้ามเนื้อเท่ากับ 26.95 กิโลกรัม (</w:t>
      </w:r>
      <w:r w:rsidRPr="00B575EB">
        <w:rPr>
          <w:rFonts w:ascii="TH SarabunPSK" w:eastAsia="Calibri" w:hAnsi="TH SarabunPSK" w:cs="TH SarabunPSK"/>
          <w:sz w:val="28"/>
        </w:rPr>
        <w:t>S.D.= 3.</w:t>
      </w:r>
      <w:r w:rsidRPr="00B575EB">
        <w:rPr>
          <w:rFonts w:ascii="TH SarabunPSK" w:eastAsia="Calibri" w:hAnsi="TH SarabunPSK" w:cs="TH SarabunPSK"/>
          <w:sz w:val="28"/>
          <w:cs/>
        </w:rPr>
        <w:t>17) ส่วนหลังการทดลอง มีค่าเฉลี่ยมวลกล้ามเนื้อ เพิ่มขึ้น โดยมีค่าเฉลี่ยเท่ากับ 27.92  กิโลกรัม (</w:t>
      </w:r>
      <w:r w:rsidRPr="00B575EB">
        <w:rPr>
          <w:rFonts w:ascii="TH SarabunPSK" w:eastAsia="Calibri" w:hAnsi="TH SarabunPSK" w:cs="TH SarabunPSK"/>
          <w:sz w:val="28"/>
        </w:rPr>
        <w:t xml:space="preserve">S.D.= </w:t>
      </w:r>
      <w:r w:rsidRPr="00B575EB">
        <w:rPr>
          <w:rFonts w:ascii="TH SarabunPSK" w:eastAsia="Calibri" w:hAnsi="TH SarabunPSK" w:cs="TH SarabunPSK"/>
          <w:sz w:val="28"/>
          <w:cs/>
        </w:rPr>
        <w:t>3.87) เมื่อเปรียบเทียบค่าเฉลี่ยมวลกล้ามเนื้อของผู้สูงอายุที่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B575EB">
        <w:rPr>
          <w:rFonts w:ascii="TH SarabunPSK" w:eastAsia="Calibri" w:hAnsi="TH SarabunPSK" w:cs="TH SarabunPSK"/>
          <w:sz w:val="28"/>
        </w:rPr>
        <w:t xml:space="preserve">p-value &lt;.05) </w:t>
      </w:r>
    </w:p>
    <w:p w:rsidR="00F50EF2" w:rsidRPr="00B575EB" w:rsidRDefault="00F50EF2" w:rsidP="00F50EF2">
      <w:pPr>
        <w:widowControl w:val="0"/>
        <w:tabs>
          <w:tab w:val="center" w:pos="4513"/>
          <w:tab w:val="right" w:pos="9026"/>
        </w:tabs>
        <w:autoSpaceDE w:val="0"/>
        <w:autoSpaceDN w:val="0"/>
        <w:ind w:left="32"/>
        <w:jc w:val="thaiDistribute"/>
        <w:rPr>
          <w:rFonts w:ascii="TH SarabunPSK" w:eastAsia="Calibri" w:hAnsi="TH SarabunPSK" w:cs="TH SarabunPSK"/>
          <w:spacing w:val="-4"/>
          <w:sz w:val="28"/>
        </w:rPr>
      </w:pPr>
      <w:r w:rsidRPr="00B575EB">
        <w:rPr>
          <w:rFonts w:ascii="TH SarabunPSK" w:eastAsia="Calibri" w:hAnsi="TH SarabunPSK" w:cs="TH SarabunPSK"/>
          <w:b/>
          <w:bCs/>
          <w:cs/>
        </w:rPr>
        <w:t>วิจารณ์และสรุปผล</w:t>
      </w:r>
      <w:r w:rsidRPr="00B575EB">
        <w:rPr>
          <w:rFonts w:ascii="TH SarabunPSK" w:eastAsia="Calibri" w:hAnsi="TH SarabunPSK" w:cs="TH SarabunPSK"/>
          <w:sz w:val="28"/>
        </w:rPr>
        <w:t>:</w:t>
      </w:r>
      <w:r w:rsidRPr="00B575EB">
        <w:rPr>
          <w:rFonts w:ascii="TH SarabunPSK" w:eastAsia="Cambria" w:hAnsi="TH SarabunPSK" w:cs="TH SarabunPSK"/>
          <w:color w:val="000000" w:themeColor="text1"/>
          <w:spacing w:val="-6"/>
          <w:sz w:val="28"/>
          <w:cs/>
        </w:rPr>
        <w:t xml:space="preserve">ผลลัพธ์จากการดำเนินงานในการสร้างการมีส่วนร่วมของหน่วยงานที่นำไปสู่การเปลี่ยนแปลงอย่างมีนัยสำคัญในพื้นที่ </w:t>
      </w:r>
      <w:r w:rsidRPr="00B575EB">
        <w:rPr>
          <w:rFonts w:ascii="TH SarabunPSK" w:eastAsia="Calibri" w:hAnsi="TH SarabunPSK" w:cs="TH SarabunPSK"/>
          <w:kern w:val="24"/>
          <w:sz w:val="28"/>
          <w:cs/>
        </w:rPr>
        <w:t>กลไกแกนนำผู้นำชุมชนเป็น</w:t>
      </w:r>
      <w:r w:rsidRPr="00B575EB">
        <w:rPr>
          <w:rFonts w:ascii="TH SarabunPSK" w:eastAsia="Calibri" w:hAnsi="TH SarabunPSK" w:cs="TH SarabunPSK"/>
          <w:spacing w:val="-6"/>
          <w:sz w:val="28"/>
          <w:cs/>
        </w:rPr>
        <w:t xml:space="preserve">การนำกระบวนในการสร้างการมีส่วนร่วมตั้งแต่ระดับการให้ข้อมูล </w:t>
      </w:r>
      <w:r w:rsidRPr="00B575EB">
        <w:rPr>
          <w:rFonts w:ascii="TH SarabunPSK" w:eastAsia="Calibri" w:hAnsi="TH SarabunPSK" w:cs="TH SarabunPSK"/>
          <w:spacing w:val="-6"/>
          <w:sz w:val="28"/>
          <w:lang w:bidi="ar-SA"/>
        </w:rPr>
        <w:t xml:space="preserve">(Inform) </w:t>
      </w:r>
      <w:r w:rsidRPr="00B575EB">
        <w:rPr>
          <w:rFonts w:ascii="TH SarabunPSK" w:eastAsia="Calibri" w:hAnsi="TH SarabunPSK" w:cs="TH SarabunPSK"/>
          <w:spacing w:val="-6"/>
          <w:sz w:val="28"/>
          <w:cs/>
        </w:rPr>
        <w:t xml:space="preserve">การให้คำปรึกษาหารือ </w:t>
      </w:r>
      <w:r w:rsidRPr="00B575EB">
        <w:rPr>
          <w:rFonts w:ascii="TH SarabunPSK" w:eastAsia="Calibri" w:hAnsi="TH SarabunPSK" w:cs="TH SarabunPSK"/>
          <w:spacing w:val="-6"/>
          <w:sz w:val="28"/>
          <w:rtl/>
          <w:cs/>
          <w:lang w:bidi="ar-SA"/>
        </w:rPr>
        <w:t>(</w:t>
      </w:r>
      <w:r w:rsidRPr="00B575EB">
        <w:rPr>
          <w:rFonts w:ascii="TH SarabunPSK" w:eastAsia="Calibri" w:hAnsi="TH SarabunPSK" w:cs="TH SarabunPSK"/>
          <w:spacing w:val="-6"/>
          <w:sz w:val="28"/>
          <w:lang w:bidi="ar-SA"/>
        </w:rPr>
        <w:t>Consult)</w:t>
      </w:r>
      <w:r w:rsidRPr="00B575EB">
        <w:rPr>
          <w:rFonts w:ascii="TH SarabunPSK" w:eastAsia="Calibri" w:hAnsi="TH SarabunPSK" w:cs="TH SarabunPSK"/>
          <w:spacing w:val="-6"/>
          <w:sz w:val="28"/>
          <w:cs/>
        </w:rPr>
        <w:t xml:space="preserve"> การเข้ามามีบทบาท </w:t>
      </w:r>
      <w:r w:rsidRPr="00B575EB">
        <w:rPr>
          <w:rFonts w:ascii="TH SarabunPSK" w:eastAsia="Calibri" w:hAnsi="TH SarabunPSK" w:cs="TH SarabunPSK"/>
          <w:spacing w:val="-6"/>
          <w:sz w:val="28"/>
          <w:rtl/>
          <w:cs/>
          <w:lang w:bidi="ar-SA"/>
        </w:rPr>
        <w:t>(</w:t>
      </w:r>
      <w:r w:rsidRPr="00B575EB">
        <w:rPr>
          <w:rFonts w:ascii="TH SarabunPSK" w:eastAsia="Calibri" w:hAnsi="TH SarabunPSK" w:cs="TH SarabunPSK"/>
          <w:spacing w:val="-6"/>
          <w:sz w:val="28"/>
          <w:lang w:bidi="ar-SA"/>
        </w:rPr>
        <w:t xml:space="preserve">Involve) </w:t>
      </w:r>
      <w:r w:rsidRPr="00B575EB">
        <w:rPr>
          <w:rFonts w:ascii="TH SarabunPSK" w:eastAsia="Calibri" w:hAnsi="TH SarabunPSK" w:cs="TH SarabunPSK"/>
          <w:spacing w:val="-6"/>
          <w:sz w:val="28"/>
          <w:cs/>
        </w:rPr>
        <w:t>และในระดับความร่วมมือ</w:t>
      </w:r>
      <w:r w:rsidRPr="00B575EB">
        <w:rPr>
          <w:rFonts w:ascii="TH SarabunPSK" w:eastAsia="Calibri" w:hAnsi="TH SarabunPSK" w:cs="TH SarabunPSK"/>
          <w:spacing w:val="-6"/>
          <w:sz w:val="28"/>
          <w:rtl/>
          <w:cs/>
          <w:lang w:bidi="ar-SA"/>
        </w:rPr>
        <w:t>(</w:t>
      </w:r>
      <w:r w:rsidRPr="00B575EB">
        <w:rPr>
          <w:rFonts w:ascii="TH SarabunPSK" w:eastAsia="Calibri" w:hAnsi="TH SarabunPSK" w:cs="TH SarabunPSK"/>
          <w:spacing w:val="-6"/>
          <w:sz w:val="28"/>
          <w:lang w:bidi="ar-SA"/>
        </w:rPr>
        <w:t xml:space="preserve">Collaborate) </w:t>
      </w:r>
      <w:r w:rsidRPr="00B575EB">
        <w:rPr>
          <w:rFonts w:ascii="TH SarabunPSK" w:eastAsia="Calibri" w:hAnsi="TH SarabunPSK" w:cs="TH SarabunPSK"/>
          <w:spacing w:val="-6"/>
          <w:sz w:val="28"/>
          <w:cs/>
        </w:rPr>
        <w:t>มาใช้ในการดำเนินงานตั้งแต่ต้นจนสิ้นสุดโครงการ</w:t>
      </w:r>
      <w:r w:rsidRPr="00B575EB">
        <w:rPr>
          <w:rFonts w:ascii="TH SarabunPSK" w:eastAsia="Calibri" w:hAnsi="TH SarabunPSK" w:cs="TH SarabunPSK"/>
          <w:spacing w:val="2"/>
          <w:sz w:val="28"/>
          <w:cs/>
        </w:rPr>
        <w:t>การให้ข้อมูลผู้นำชุมชน ประชาชน เครือข่ายสุขภาพในชุมชนร่วมกันหารือวิเคราะห์ปัญหาในชุมชนผ่านเวทีประชาคมหมู่บ้านจนกำหนดเป็นธรรมนูญสุขภาพ ร่วมกันป้องกันโรคไตในผู้สูงอายุ</w:t>
      </w:r>
      <w:proofErr w:type="spellStart"/>
      <w:r w:rsidRPr="00B575EB">
        <w:rPr>
          <w:rFonts w:ascii="TH SarabunPSK" w:eastAsia="Calibri" w:hAnsi="TH SarabunPSK" w:cs="TH SarabunPSK"/>
          <w:spacing w:val="2"/>
          <w:sz w:val="28"/>
          <w:cs/>
        </w:rPr>
        <w:t>มีกสส</w:t>
      </w:r>
      <w:proofErr w:type="spellEnd"/>
      <w:r w:rsidRPr="00B575EB">
        <w:rPr>
          <w:rFonts w:ascii="TH SarabunPSK" w:eastAsia="Calibri" w:hAnsi="TH SarabunPSK" w:cs="TH SarabunPSK"/>
          <w:spacing w:val="2"/>
          <w:sz w:val="28"/>
          <w:rtl/>
          <w:cs/>
          <w:lang w:bidi="ar-SA"/>
        </w:rPr>
        <w:t>.</w:t>
      </w:r>
      <w:r w:rsidRPr="00B575EB">
        <w:rPr>
          <w:rFonts w:ascii="TH SarabunPSK" w:eastAsia="Calibri" w:hAnsi="TH SarabunPSK" w:cs="TH SarabunPSK"/>
          <w:spacing w:val="2"/>
          <w:sz w:val="28"/>
          <w:rtl/>
          <w:cs/>
        </w:rPr>
        <w:t>และรพ</w:t>
      </w:r>
      <w:r w:rsidRPr="00B575EB">
        <w:rPr>
          <w:rFonts w:ascii="TH SarabunPSK" w:eastAsia="Calibri" w:hAnsi="TH SarabunPSK" w:cs="TH SarabunPSK"/>
          <w:spacing w:val="2"/>
          <w:sz w:val="28"/>
          <w:rtl/>
          <w:cs/>
          <w:lang w:bidi="ar-SA"/>
        </w:rPr>
        <w:t>.</w:t>
      </w:r>
      <w:r w:rsidRPr="00B575EB">
        <w:rPr>
          <w:rFonts w:ascii="TH SarabunPSK" w:eastAsia="Calibri" w:hAnsi="TH SarabunPSK" w:cs="TH SarabunPSK"/>
          <w:spacing w:val="2"/>
          <w:sz w:val="28"/>
          <w:rtl/>
          <w:cs/>
        </w:rPr>
        <w:t>สตเป็นที่ปรึกษาโดยมีแกนนำเป็นตัวขับเคลื่อนการดำเนินการมี ทีมเครือข่ายต่างๆเข้ามามีความร่วมมือกัน</w:t>
      </w:r>
      <w:r w:rsidRPr="00B575EB">
        <w:rPr>
          <w:rFonts w:ascii="TH SarabunPSK" w:eastAsia="Cambria" w:hAnsi="TH SarabunPSK" w:cs="TH SarabunPSK"/>
          <w:spacing w:val="-6"/>
          <w:sz w:val="28"/>
          <w:cs/>
        </w:rPr>
        <w:t xml:space="preserve">เกิดธรรมนูญสุขภาพในการสร้างเสริมสุขภาพ </w:t>
      </w:r>
      <w:r w:rsidRPr="00B575EB">
        <w:rPr>
          <w:rFonts w:ascii="TH SarabunPSK" w:eastAsia="Cambria" w:hAnsi="TH SarabunPSK" w:cs="TH SarabunPSK"/>
          <w:spacing w:val="-6"/>
          <w:sz w:val="28"/>
          <w:rtl/>
          <w:cs/>
          <w:lang w:bidi="ar-SA"/>
        </w:rPr>
        <w:t>3</w:t>
      </w:r>
      <w:r w:rsidRPr="00B575EB">
        <w:rPr>
          <w:rFonts w:ascii="TH SarabunPSK" w:eastAsia="Cambria" w:hAnsi="TH SarabunPSK" w:cs="TH SarabunPSK"/>
          <w:spacing w:val="-6"/>
          <w:sz w:val="28"/>
          <w:rtl/>
          <w:cs/>
        </w:rPr>
        <w:t xml:space="preserve">อ </w:t>
      </w:r>
      <w:r w:rsidRPr="00B575EB">
        <w:rPr>
          <w:rFonts w:ascii="TH SarabunPSK" w:eastAsia="Cambria" w:hAnsi="TH SarabunPSK" w:cs="TH SarabunPSK"/>
          <w:spacing w:val="-6"/>
          <w:sz w:val="28"/>
          <w:rtl/>
          <w:cs/>
          <w:lang w:bidi="ar-SA"/>
        </w:rPr>
        <w:t>2</w:t>
      </w:r>
      <w:r w:rsidRPr="00B575EB">
        <w:rPr>
          <w:rFonts w:ascii="TH SarabunPSK" w:eastAsia="Cambria" w:hAnsi="TH SarabunPSK" w:cs="TH SarabunPSK"/>
          <w:spacing w:val="-6"/>
          <w:sz w:val="28"/>
          <w:rtl/>
          <w:cs/>
        </w:rPr>
        <w:t>ส และปลูกต้นคะน้า</w:t>
      </w:r>
      <w:proofErr w:type="spellStart"/>
      <w:r w:rsidRPr="00B575EB">
        <w:rPr>
          <w:rFonts w:ascii="TH SarabunPSK" w:eastAsia="Cambria" w:hAnsi="TH SarabunPSK" w:cs="TH SarabunPSK"/>
          <w:spacing w:val="-6"/>
          <w:sz w:val="28"/>
          <w:rtl/>
          <w:cs/>
        </w:rPr>
        <w:t>แม็ก</w:t>
      </w:r>
      <w:proofErr w:type="spellEnd"/>
      <w:r w:rsidRPr="00B575EB">
        <w:rPr>
          <w:rFonts w:ascii="TH SarabunPSK" w:eastAsia="Cambria" w:hAnsi="TH SarabunPSK" w:cs="TH SarabunPSK"/>
          <w:spacing w:val="-6"/>
          <w:sz w:val="28"/>
          <w:rtl/>
          <w:cs/>
        </w:rPr>
        <w:t xml:space="preserve">ซิโกอย่างน้อย </w:t>
      </w:r>
      <w:r w:rsidRPr="00B575EB">
        <w:rPr>
          <w:rFonts w:ascii="TH SarabunPSK" w:eastAsia="Cambria" w:hAnsi="TH SarabunPSK" w:cs="TH SarabunPSK"/>
          <w:spacing w:val="-6"/>
          <w:sz w:val="28"/>
          <w:rtl/>
          <w:cs/>
          <w:lang w:bidi="ar-SA"/>
        </w:rPr>
        <w:t xml:space="preserve">1 </w:t>
      </w:r>
      <w:r w:rsidRPr="00B575EB">
        <w:rPr>
          <w:rFonts w:ascii="TH SarabunPSK" w:eastAsia="Cambria" w:hAnsi="TH SarabunPSK" w:cs="TH SarabunPSK"/>
          <w:spacing w:val="-6"/>
          <w:sz w:val="28"/>
          <w:rtl/>
          <w:cs/>
        </w:rPr>
        <w:t>ต้นในทุกหลังคาเรือนนำมาปรุงอาหารทดแทนผงปรุงรสที่มีโซเดียมสูงและกลุ่มแกนนำได้นำใบคะน้า</w:t>
      </w:r>
      <w:proofErr w:type="spellStart"/>
      <w:r w:rsidRPr="00B575EB">
        <w:rPr>
          <w:rFonts w:ascii="TH SarabunPSK" w:eastAsia="Cambria" w:hAnsi="TH SarabunPSK" w:cs="TH SarabunPSK"/>
          <w:spacing w:val="-6"/>
          <w:sz w:val="28"/>
          <w:rtl/>
          <w:cs/>
        </w:rPr>
        <w:t>แม็ก</w:t>
      </w:r>
      <w:proofErr w:type="spellEnd"/>
      <w:r w:rsidRPr="00B575EB">
        <w:rPr>
          <w:rFonts w:ascii="TH SarabunPSK" w:eastAsia="Cambria" w:hAnsi="TH SarabunPSK" w:cs="TH SarabunPSK"/>
          <w:spacing w:val="-6"/>
          <w:sz w:val="28"/>
          <w:rtl/>
          <w:cs/>
        </w:rPr>
        <w:t>ซิโกมาผลิตเป็นผงปรุงรสใช้แทนผงชูรสและรสดีและพัฒนานวัตกรรมดังกล่าวให้ง่ายต่อการรับประทานทุกกลุ่มวัย</w:t>
      </w:r>
      <w:r w:rsidRPr="00B575EB">
        <w:rPr>
          <w:rFonts w:ascii="TH SarabunPSK" w:eastAsia="Cambria" w:hAnsi="TH SarabunPSK" w:cs="TH SarabunPSK"/>
          <w:spacing w:val="-6"/>
          <w:sz w:val="28"/>
          <w:cs/>
        </w:rPr>
        <w:t xml:space="preserve"> จึงทำเป็นผงแซบนัวรสหมู รสไก่ และรสเห็ดหอม นอกจากนี้พลังประชาชนช่วยกันขับเคลื่อนให้เป็นผลิตภัณฑ์ในชุมชน ภาคีเครือข่ายช่วยกันหางบประมาณสนับสนุน ค้นหาสรรพคุณของใบคะน้า</w:t>
      </w:r>
      <w:proofErr w:type="spellStart"/>
      <w:r w:rsidRPr="00B575EB">
        <w:rPr>
          <w:rFonts w:ascii="TH SarabunPSK" w:eastAsia="Cambria" w:hAnsi="TH SarabunPSK" w:cs="TH SarabunPSK"/>
          <w:spacing w:val="-6"/>
          <w:sz w:val="28"/>
          <w:cs/>
        </w:rPr>
        <w:t>แม็ก</w:t>
      </w:r>
      <w:proofErr w:type="spellEnd"/>
      <w:r w:rsidRPr="00B575EB">
        <w:rPr>
          <w:rFonts w:ascii="TH SarabunPSK" w:eastAsia="Cambria" w:hAnsi="TH SarabunPSK" w:cs="TH SarabunPSK"/>
          <w:spacing w:val="-6"/>
          <w:sz w:val="28"/>
          <w:cs/>
        </w:rPr>
        <w:t xml:space="preserve">ซิโกทางห้องปฏิบัติการ รวมทั้งการจดทะเบียน </w:t>
      </w:r>
      <w:proofErr w:type="spellStart"/>
      <w:r w:rsidRPr="00B575EB">
        <w:rPr>
          <w:rFonts w:ascii="TH SarabunPSK" w:eastAsia="Cambria" w:hAnsi="TH SarabunPSK" w:cs="TH SarabunPSK"/>
          <w:spacing w:val="-6"/>
          <w:sz w:val="28"/>
          <w:cs/>
        </w:rPr>
        <w:t>อย</w:t>
      </w:r>
      <w:proofErr w:type="spellEnd"/>
      <w:r w:rsidRPr="00B575EB">
        <w:rPr>
          <w:rFonts w:ascii="TH SarabunPSK" w:eastAsia="Cambria" w:hAnsi="TH SarabunPSK" w:cs="TH SarabunPSK"/>
          <w:spacing w:val="-6"/>
          <w:sz w:val="28"/>
          <w:rtl/>
          <w:cs/>
          <w:lang w:bidi="ar-SA"/>
        </w:rPr>
        <w:t xml:space="preserve">. </w:t>
      </w:r>
      <w:r w:rsidRPr="00B575EB">
        <w:rPr>
          <w:rFonts w:ascii="TH SarabunPSK" w:eastAsia="Cambria" w:hAnsi="TH SarabunPSK" w:cs="TH SarabunPSK"/>
          <w:spacing w:val="-6"/>
          <w:sz w:val="28"/>
          <w:rtl/>
          <w:cs/>
        </w:rPr>
        <w:t>ต่อไป</w:t>
      </w:r>
      <w:r w:rsidRPr="00B575EB">
        <w:rPr>
          <w:rFonts w:ascii="TH SarabunPSK" w:eastAsia="Calibri" w:hAnsi="TH SarabunPSK" w:cs="TH SarabunPSK"/>
          <w:spacing w:val="-10"/>
          <w:sz w:val="28"/>
          <w:cs/>
        </w:rPr>
        <w:t>หลังจากที่มีการจัดตั้งเป็นกลุ่ม</w:t>
      </w:r>
      <w:r w:rsidRPr="00B575EB">
        <w:rPr>
          <w:rFonts w:ascii="TH SarabunPSK" w:eastAsia="Calibri" w:hAnsi="TH SarabunPSK" w:cs="TH SarabunPSK"/>
          <w:spacing w:val="-10"/>
          <w:sz w:val="28"/>
          <w:rtl/>
          <w:cs/>
          <w:lang w:bidi="ar-SA"/>
        </w:rPr>
        <w:t>/</w:t>
      </w:r>
      <w:r w:rsidRPr="00B575EB">
        <w:rPr>
          <w:rFonts w:ascii="TH SarabunPSK" w:eastAsia="Calibri" w:hAnsi="TH SarabunPSK" w:cs="TH SarabunPSK"/>
          <w:spacing w:val="-10"/>
          <w:sz w:val="28"/>
          <w:rtl/>
          <w:cs/>
        </w:rPr>
        <w:t>เครือข่ายของ</w:t>
      </w:r>
      <w:r w:rsidRPr="00B575EB">
        <w:rPr>
          <w:rFonts w:ascii="TH SarabunPSK" w:eastAsia="Calibri" w:hAnsi="TH SarabunPSK" w:cs="TH SarabunPSK"/>
          <w:spacing w:val="-10"/>
          <w:sz w:val="28"/>
          <w:rtl/>
          <w:cs/>
        </w:rPr>
        <w:lastRenderedPageBreak/>
        <w:t xml:space="preserve">ประชาชน </w:t>
      </w:r>
      <w:r w:rsidRPr="00B575EB">
        <w:rPr>
          <w:rFonts w:ascii="TH SarabunPSK" w:eastAsia="Calibri" w:hAnsi="TH SarabunPSK" w:cs="TH SarabunPSK"/>
          <w:kern w:val="24"/>
          <w:sz w:val="28"/>
          <w:cs/>
        </w:rPr>
        <w:t xml:space="preserve">วิธีทำงานของโครงการ </w:t>
      </w:r>
      <w:proofErr w:type="spellStart"/>
      <w:r w:rsidRPr="00B575EB">
        <w:rPr>
          <w:rFonts w:ascii="TH SarabunPSK" w:eastAsia="Calibri" w:hAnsi="TH SarabunPSK" w:cs="TH SarabunPSK"/>
          <w:kern w:val="24"/>
          <w:sz w:val="28"/>
          <w:cs/>
        </w:rPr>
        <w:t>กสส</w:t>
      </w:r>
      <w:proofErr w:type="spellEnd"/>
      <w:r w:rsidRPr="00B575EB">
        <w:rPr>
          <w:rFonts w:ascii="TH SarabunPSK" w:eastAsia="Calibri" w:hAnsi="TH SarabunPSK" w:cs="TH SarabunPSK"/>
          <w:kern w:val="24"/>
          <w:sz w:val="28"/>
          <w:rtl/>
          <w:cs/>
          <w:lang w:bidi="ar-SA"/>
        </w:rPr>
        <w:t xml:space="preserve">. </w:t>
      </w:r>
      <w:r w:rsidRPr="00B575EB">
        <w:rPr>
          <w:rFonts w:ascii="TH SarabunPSK" w:eastAsia="Calibri" w:hAnsi="TH SarabunPSK" w:cs="TH SarabunPSK"/>
          <w:kern w:val="24"/>
          <w:sz w:val="28"/>
          <w:rtl/>
          <w:cs/>
        </w:rPr>
        <w:t>เพื่อให้เกิดกลไกแกนนำ</w:t>
      </w:r>
    </w:p>
    <w:p w:rsidR="00F50EF2" w:rsidRPr="00B575EB" w:rsidRDefault="00F50EF2" w:rsidP="00F50EF2">
      <w:pPr>
        <w:widowControl w:val="0"/>
        <w:autoSpaceDE w:val="0"/>
        <w:autoSpaceDN w:val="0"/>
        <w:rPr>
          <w:rFonts w:ascii="TH SarabunPSK" w:eastAsia="Cambria" w:hAnsi="TH SarabunPSK" w:cs="TH SarabunPSK"/>
          <w:sz w:val="28"/>
          <w:cs/>
        </w:rPr>
      </w:pPr>
      <w:r w:rsidRPr="00B575EB">
        <w:rPr>
          <w:rFonts w:ascii="TH SarabunPSK" w:eastAsia="Cambria" w:hAnsi="TH SarabunPSK" w:cs="TH SarabunPSK"/>
          <w:b/>
          <w:bCs/>
          <w:cs/>
        </w:rPr>
        <w:t>คำสำคัญ</w:t>
      </w:r>
      <w:r w:rsidRPr="00B575EB">
        <w:rPr>
          <w:rFonts w:ascii="TH SarabunPSK" w:eastAsia="Cambria" w:hAnsi="TH SarabunPSK" w:cs="TH SarabunPSK"/>
          <w:sz w:val="28"/>
        </w:rPr>
        <w:t>:</w:t>
      </w:r>
      <w:proofErr w:type="spellStart"/>
      <w:r w:rsidRPr="00B575EB">
        <w:rPr>
          <w:rFonts w:ascii="TH SarabunPSK" w:eastAsia="Cambria" w:hAnsi="TH SarabunPSK" w:cs="TH SarabunPSK"/>
          <w:sz w:val="28"/>
          <w:cs/>
        </w:rPr>
        <w:t>กสส</w:t>
      </w:r>
      <w:proofErr w:type="spellEnd"/>
      <w:r w:rsidRPr="00B575EB">
        <w:rPr>
          <w:rFonts w:ascii="TH SarabunPSK" w:eastAsia="Cambria" w:hAnsi="TH SarabunPSK" w:cs="TH SarabunPSK"/>
          <w:sz w:val="28"/>
          <w:cs/>
        </w:rPr>
        <w:t xml:space="preserve">.คือนักกายภาพบำบัดส่งเสริมสุขภาพที่ได้รับการอบรมจาก </w:t>
      </w:r>
      <w:proofErr w:type="spellStart"/>
      <w:r w:rsidRPr="00B575EB">
        <w:rPr>
          <w:rFonts w:ascii="TH SarabunPSK" w:eastAsia="Cambria" w:hAnsi="TH SarabunPSK" w:cs="TH SarabunPSK"/>
          <w:sz w:val="28"/>
          <w:cs/>
        </w:rPr>
        <w:t>สสส</w:t>
      </w:r>
      <w:proofErr w:type="spellEnd"/>
      <w:r w:rsidRPr="00B575EB">
        <w:rPr>
          <w:rFonts w:ascii="TH SarabunPSK" w:eastAsia="Cambria" w:hAnsi="TH SarabunPSK" w:cs="TH SarabunPSK"/>
          <w:sz w:val="28"/>
          <w:cs/>
        </w:rPr>
        <w:t>. สภากายภาพบำบัดและสถาบันการศึกษากายภาพบำบัดแห่งประเทศไทย</w:t>
      </w: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b/>
          <w:bCs/>
          <w:sz w:val="28"/>
        </w:rPr>
      </w:pPr>
    </w:p>
    <w:p w:rsidR="00F50EF2" w:rsidRPr="009B21A7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เรื่อง  </w:t>
      </w:r>
      <w:r w:rsidRPr="00EE2C85">
        <w:rPr>
          <w:rFonts w:ascii="TH SarabunPSK" w:eastAsia="Calibri" w:hAnsi="TH SarabunPSK" w:cs="TH SarabunPSK"/>
          <w:b/>
          <w:bCs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ปัจจัยการส่งเสริมสุขภาพผู้สูงอายุรักษ์ไตแบบมีส่วนร่วมของภาคีเครือข่ายบ้านท่าเชียงเครือ จังหวัดบึงกาฬ </w:t>
      </w:r>
    </w:p>
    <w:p w:rsidR="00F50EF2" w:rsidRPr="00EE2C85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sz w:val="28"/>
        </w:rPr>
      </w:pPr>
      <w:r w:rsidRPr="009B21A7">
        <w:rPr>
          <w:rFonts w:ascii="TH SarabunPSK" w:eastAsia="Calibri" w:hAnsi="TH SarabunPSK" w:cs="TH SarabunPSK"/>
          <w:b/>
          <w:bCs/>
          <w:sz w:val="28"/>
          <w:cs/>
        </w:rPr>
        <w:tab/>
      </w:r>
      <w:r w:rsidRPr="00EE2C85">
        <w:rPr>
          <w:rFonts w:ascii="TH SarabunPSK" w:eastAsia="Calibri" w:hAnsi="TH SarabunPSK" w:cs="TH SarabunPSK"/>
          <w:sz w:val="28"/>
          <w:cs/>
        </w:rPr>
        <w:t>(</w:t>
      </w:r>
      <w:r w:rsidRPr="00EE2C85">
        <w:rPr>
          <w:rFonts w:ascii="TH SarabunPSK" w:eastAsia="Calibri" w:hAnsi="TH SarabunPSK" w:cs="TH SarabunPSK"/>
          <w:sz w:val="28"/>
        </w:rPr>
        <w:t xml:space="preserve">The Factors for Health Promotion for the Elderly on kidney conservation with participation of Ban 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Tha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 Chiang 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Krua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 Network Parties, 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Buengkan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 province</w:t>
      </w:r>
      <w:r w:rsidRPr="00EE2C85">
        <w:rPr>
          <w:rFonts w:ascii="TH SarabunPSK" w:eastAsia="Calibri" w:hAnsi="TH SarabunPSK" w:cs="TH SarabunPSK"/>
          <w:sz w:val="28"/>
          <w:cs/>
        </w:rPr>
        <w:t>)</w:t>
      </w:r>
    </w:p>
    <w:p w:rsidR="00F50EF2" w:rsidRPr="00EE2C85" w:rsidRDefault="00F50EF2" w:rsidP="00F50EF2">
      <w:pPr>
        <w:rPr>
          <w:rFonts w:ascii="TH SarabunPSK" w:eastAsia="AngsanaUPC-Bold" w:hAnsi="TH SarabunPSK" w:cs="TH SarabunPSK"/>
          <w:b/>
          <w:bCs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AngsanaUPC-Bold" w:hAnsi="TH SarabunPSK" w:cs="TH SarabunPSK"/>
          <w:b/>
          <w:bCs/>
          <w:sz w:val="28"/>
        </w:rPr>
      </w:pPr>
      <w:r w:rsidRPr="00EE2C85">
        <w:rPr>
          <w:rFonts w:ascii="TH SarabunPSK" w:eastAsia="AngsanaUPC-Bold" w:hAnsi="TH SarabunPSK" w:cs="TH SarabunPSK"/>
          <w:b/>
          <w:bCs/>
          <w:sz w:val="28"/>
          <w:cs/>
        </w:rPr>
        <w:t>โดย</w:t>
      </w:r>
    </w:p>
    <w:p w:rsidR="00F50EF2" w:rsidRPr="00EE2C85" w:rsidRDefault="00F50EF2" w:rsidP="00F50EF2">
      <w:pPr>
        <w:jc w:val="center"/>
        <w:rPr>
          <w:rFonts w:ascii="TH SarabunPSK" w:eastAsia="AngsanaUPC-Bold" w:hAnsi="TH SarabunPSK" w:cs="TH SarabunPSK"/>
          <w:b/>
          <w:bCs/>
          <w:sz w:val="28"/>
        </w:rPr>
      </w:pPr>
      <w:r w:rsidRPr="00EE2C85">
        <w:rPr>
          <w:rFonts w:ascii="TH SarabunPSK" w:eastAsia="AngsanaUPC-Bold" w:hAnsi="TH SarabunPSK" w:cs="TH SarabunPSK"/>
          <w:b/>
          <w:bCs/>
          <w:sz w:val="28"/>
          <w:cs/>
        </w:rPr>
        <w:t>นาย</w:t>
      </w:r>
      <w:proofErr w:type="spellStart"/>
      <w:r w:rsidRPr="00EE2C85">
        <w:rPr>
          <w:rFonts w:ascii="TH SarabunPSK" w:eastAsia="AngsanaUPC-Bold" w:hAnsi="TH SarabunPSK" w:cs="TH SarabunPSK"/>
          <w:b/>
          <w:bCs/>
          <w:sz w:val="28"/>
          <w:cs/>
        </w:rPr>
        <w:t>ภูดิศ</w:t>
      </w:r>
      <w:proofErr w:type="spellEnd"/>
      <w:r w:rsidRPr="00EE2C85">
        <w:rPr>
          <w:rFonts w:ascii="TH SarabunPSK" w:eastAsia="AngsanaUPC-Bold" w:hAnsi="TH SarabunPSK" w:cs="TH SarabunPSK"/>
          <w:b/>
          <w:bCs/>
          <w:sz w:val="28"/>
          <w:cs/>
        </w:rPr>
        <w:t xml:space="preserve"> สะวิคา</w:t>
      </w:r>
      <w:proofErr w:type="spellStart"/>
      <w:r w:rsidRPr="00EE2C85">
        <w:rPr>
          <w:rFonts w:ascii="TH SarabunPSK" w:eastAsia="AngsanaUPC-Bold" w:hAnsi="TH SarabunPSK" w:cs="TH SarabunPSK"/>
          <w:b/>
          <w:bCs/>
          <w:sz w:val="28"/>
          <w:cs/>
        </w:rPr>
        <w:t>มิน</w:t>
      </w:r>
      <w:proofErr w:type="spellEnd"/>
    </w:p>
    <w:p w:rsidR="00F50EF2" w:rsidRPr="00EE2C85" w:rsidRDefault="00F50EF2" w:rsidP="00F50EF2">
      <w:pPr>
        <w:jc w:val="center"/>
        <w:rPr>
          <w:rFonts w:ascii="TH SarabunPSK" w:eastAsia="AngsanaUPC-Bold" w:hAnsi="TH SarabunPSK" w:cs="TH SarabunPSK"/>
          <w:b/>
          <w:bCs/>
          <w:sz w:val="28"/>
        </w:rPr>
      </w:pPr>
      <w:r w:rsidRPr="00EE2C85">
        <w:rPr>
          <w:rFonts w:ascii="TH SarabunPSK" w:eastAsia="AngsanaUPC-Bold" w:hAnsi="TH SarabunPSK" w:cs="TH SarabunPSK"/>
          <w:b/>
          <w:bCs/>
          <w:sz w:val="28"/>
          <w:cs/>
        </w:rPr>
        <w:t xml:space="preserve">ตำแหน่ง นักกายภาพบำบัดชำนาญการ  </w:t>
      </w:r>
    </w:p>
    <w:p w:rsidR="00F50EF2" w:rsidRPr="00EE2C85" w:rsidRDefault="00F50EF2" w:rsidP="00F50EF2">
      <w:pPr>
        <w:jc w:val="center"/>
        <w:rPr>
          <w:rFonts w:ascii="TH SarabunPSK" w:eastAsia="AngsanaUPC-Bold" w:hAnsi="TH SarabunPSK" w:cs="TH SarabunPSK"/>
          <w:b/>
          <w:bCs/>
          <w:sz w:val="28"/>
        </w:rPr>
      </w:pPr>
      <w:r w:rsidRPr="00EE2C85">
        <w:rPr>
          <w:rFonts w:ascii="TH SarabunPSK" w:eastAsia="AngsanaUPC-Bold" w:hAnsi="TH SarabunPSK" w:cs="TH SarabunPSK"/>
          <w:b/>
          <w:bCs/>
          <w:sz w:val="28"/>
          <w:cs/>
        </w:rPr>
        <w:t>กลุ่มงานเวชกรรมฟื้นฟู โรงพยาบาลเซกา</w:t>
      </w:r>
    </w:p>
    <w:p w:rsidR="00F50EF2" w:rsidRPr="009B21A7" w:rsidRDefault="00F50EF2" w:rsidP="00F50EF2">
      <w:pPr>
        <w:jc w:val="center"/>
        <w:rPr>
          <w:rFonts w:ascii="TH SarabunPSK" w:eastAsia="AngsanaUPC-Bold" w:hAnsi="TH SarabunPSK" w:cs="TH SarabunPSK"/>
          <w:b/>
          <w:bCs/>
          <w:sz w:val="28"/>
        </w:rPr>
      </w:pPr>
      <w:r w:rsidRPr="00EE2C85">
        <w:rPr>
          <w:rFonts w:ascii="TH SarabunPSK" w:eastAsia="AngsanaUPC-Bold" w:hAnsi="TH SarabunPSK" w:cs="TH SarabunPSK"/>
          <w:b/>
          <w:bCs/>
          <w:sz w:val="28"/>
          <w:cs/>
        </w:rPr>
        <w:t>สำนักงานสาธารณสุขจังหวัดบึงกาฬ</w:t>
      </w:r>
    </w:p>
    <w:p w:rsidR="00F50EF2" w:rsidRPr="009B21A7" w:rsidRDefault="00F50EF2" w:rsidP="00F50EF2">
      <w:pPr>
        <w:rPr>
          <w:rFonts w:ascii="TH SarabunPSK" w:hAnsi="TH SarabunPSK" w:cs="TH SarabunPSK"/>
          <w:sz w:val="28"/>
        </w:rPr>
      </w:pP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</w:rPr>
      </w:pPr>
      <w:r>
        <w:rPr>
          <w:rFonts w:ascii="TH SarabunPSK" w:eastAsia="Calibri" w:hAnsi="TH SarabunPSK" w:cs="TH SarabunPSK" w:hint="cs"/>
          <w:b/>
          <w:bCs/>
          <w:sz w:val="28"/>
          <w:cs/>
        </w:rPr>
        <w:t>1.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</w:t>
      </w:r>
      <w:r w:rsidRPr="00EE2C85">
        <w:rPr>
          <w:rFonts w:ascii="TH SarabunPSK" w:eastAsia="Calibri" w:hAnsi="TH SarabunPSK" w:cs="TH SarabunPSK"/>
          <w:b/>
          <w:bCs/>
          <w:cs/>
        </w:rPr>
        <w:t>บทนำ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  <w:cs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ความเป็นมาและความสำคัญของปัญหา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ab/>
        <w:t>โรคไตเรื้อรัง (</w:t>
      </w:r>
      <w:r w:rsidRPr="00EE2C85">
        <w:rPr>
          <w:rFonts w:ascii="TH SarabunPSK" w:eastAsia="Calibri" w:hAnsi="TH SarabunPSK" w:cs="TH SarabunPSK"/>
          <w:sz w:val="28"/>
        </w:rPr>
        <w:t>chronic Kidney Disease : CKD</w:t>
      </w:r>
      <w:r w:rsidRPr="00EE2C85">
        <w:rPr>
          <w:rFonts w:ascii="TH SarabunPSK" w:eastAsia="Calibri" w:hAnsi="TH SarabunPSK" w:cs="TH SarabunPSK"/>
          <w:sz w:val="28"/>
          <w:cs/>
        </w:rPr>
        <w:t>)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เป็นปัญหาสาธารณสุขที่สำคัญของทั่วโลกรวมทั้งประเทศไทย รายงานสถานการณ์ทั่วโลกพบว่า 10 </w:t>
      </w:r>
      <w:r w:rsidRPr="00EE2C85">
        <w:rPr>
          <w:rFonts w:ascii="TH SarabunPSK" w:eastAsia="Calibri" w:hAnsi="TH SarabunPSK" w:cs="TH SarabunPSK"/>
          <w:sz w:val="28"/>
        </w:rPr>
        <w:t xml:space="preserve">% </w:t>
      </w:r>
      <w:r w:rsidRPr="00EE2C85">
        <w:rPr>
          <w:rFonts w:ascii="TH SarabunPSK" w:eastAsia="Calibri" w:hAnsi="TH SarabunPSK" w:cs="TH SarabunPSK"/>
          <w:sz w:val="28"/>
          <w:cs/>
        </w:rPr>
        <w:t>ของประชากรทั่วโลกได้รับผลกระทบจากโรคไตเรื้อรัง และ</w:t>
      </w:r>
      <w:r w:rsidRPr="00EE2C85">
        <w:rPr>
          <w:rFonts w:ascii="TH SarabunPSK" w:eastAsia="Calibri" w:hAnsi="TH SarabunPSK" w:cs="TH SarabunPSK"/>
          <w:sz w:val="28"/>
          <w:cs/>
        </w:rPr>
        <w:lastRenderedPageBreak/>
        <w:t xml:space="preserve">เสียชีวิตนับล้านในแต่ละปี เนื่องจากไม่สามารถเข้าถึงการรักษาที่เหมาะสมได้ ในปี 2560 นพ.มรุต 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จิรเศรษฐ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 xml:space="preserve">สิริ รองปลัดกระทรวงสาธารณสุข เผยว่าสถานการณ์ของโรคไตเรื้อรังกำลังเป็นปัญหาใหญ่ในระดับทั่วโลกในรอบ 10 ปีที่ผ่านมา และจากข้อมูล ณ วันที่ 30 กันยายน 2560 มีผู้ป่วยไตวายระยะสุดท้ายทั้งหมด 39,411 ราย แยกเป็นล้างไตทางหน้าท้อง จำนวน 20,933 ราย ผู้ป่วยฟอกเลือดด้วยเครื่องไตเทียมจำนวน13,503 ราย และผู้ป่วยฟอกเลือดด้วยเครื่องไตเทียมเฉพาะยา </w:t>
      </w:r>
      <w:r w:rsidRPr="00EE2C85">
        <w:rPr>
          <w:rFonts w:ascii="TH SarabunPSK" w:eastAsia="Calibri" w:hAnsi="TH SarabunPSK" w:cs="TH SarabunPSK"/>
          <w:sz w:val="28"/>
        </w:rPr>
        <w:t xml:space="preserve">EPO </w:t>
      </w:r>
      <w:r w:rsidRPr="00EE2C85">
        <w:rPr>
          <w:rFonts w:ascii="TH SarabunPSK" w:eastAsia="Calibri" w:hAnsi="TH SarabunPSK" w:cs="TH SarabunPSK"/>
          <w:sz w:val="28"/>
          <w:cs/>
        </w:rPr>
        <w:t>จำนวน 4,951 ราย โรคไตวายเรื้อรังระยะสุดท้ายเป็นโรคที่ส่งผลกระทบต่อผู้ป่วยและครอบครัวอย่างมาก ไม่เพียงแต่กระทบต่อระบบสุขภาพแต่ยังกระทบต่อความมั่นคงและเศรษฐกิจของครอบครัว ด้าน ผศ.นพ.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สุร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 xml:space="preserve">ศักดิ์  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กันต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>ชู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เวส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 xml:space="preserve">สิริ ประธานกรรมการคณะทำงานการจัดงานวันไตโลก กล่าวว่า สำหรับการทำงานของเครือข่ายลดบริโภคเค็ม ที่ผ่านมาได้รับการสนับสนุนจากสำนักงานกองทุนสร้างเสริมสุขภาพหรือ 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สสส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>. เพื่อทำการรณรงค์เพื่อปรับพฤติกรรมการบริโภคเค็ม (โซเดียม) ของประชาชนอย่างต่อเนื่องและมุ่งเน้นการปรับเปลี่ยนพฤติกรรมการบริโภคเพื่อลดเค็มของประชาชนให้เกิดความตระหนักถึงพิษภัยของการรับประทานอาหารรสเค็ม จนทำให้เป็นสาเหตุของโรคต่างๆ มากมาย นอกจากนี้ยังเพิ่มวิถีชีวิตพอเพียงใน 2 ด้าน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การบริโภคที่เหมาะสมและการออกกำลังกายที่เพียงพอ ซึ่งคาดหวังผลลัพธ์ของการพัฒนาว่า จะทำให้ประชาชนมีศักยภาพในการจัดการปัจจัยเสี่ยงและสภาพแวดล้อมที่ส่งผลกระทบต่อโรควิถีชีวิต ด้วยการรวมพลังขับเคลื่อนจากทุกภาคส่วนอย่าง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บูรณา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>การ สมดุล ยั่งยืนและเป็นสุข (</w:t>
      </w:r>
      <w:hyperlink r:id="rId7" w:history="1">
        <w:r w:rsidRPr="009B21A7">
          <w:rPr>
            <w:rFonts w:ascii="TH SarabunPSK" w:eastAsia="Calibri" w:hAnsi="TH SarabunPSK" w:cs="TH SarabunPSK"/>
            <w:color w:val="0000FF"/>
            <w:sz w:val="28"/>
            <w:u w:val="single"/>
          </w:rPr>
          <w:t>https://www.thansettakij.com/content/Life/</w:t>
        </w:r>
        <w:r w:rsidRPr="009B21A7">
          <w:rPr>
            <w:rFonts w:ascii="TH SarabunPSK" w:eastAsia="Calibri" w:hAnsi="TH SarabunPSK" w:cs="TH SarabunPSK"/>
            <w:color w:val="0000FF"/>
            <w:sz w:val="28"/>
            <w:u w:val="single"/>
            <w:cs/>
          </w:rPr>
          <w:t>265273</w:t>
        </w:r>
      </w:hyperlink>
      <w:r w:rsidRPr="00EE2C85">
        <w:rPr>
          <w:rFonts w:ascii="TH SarabunPSK" w:eastAsia="Calibri" w:hAnsi="TH SarabunPSK" w:cs="TH SarabunPSK"/>
          <w:sz w:val="28"/>
          <w:cs/>
        </w:rPr>
        <w:t>)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>โรงพยาบาลเซกา อ.เซกา จ.บึงกาฬ สถานการณ์ผู้ป่วยโรคไตเรื้อรัง ในปี 2563 จำนวน 2,684 ราย โดยแบ่งเป็นระยะที่ 1 จำนวน 625 ราย ระยะที่ 2 จำนวน 747 ราย ระยะที่ 3 จำนวน 864 ราย ระยะที่ 4 จำนวน 275 และระยะที่ 5 จำนวน 173 ราย ผู้ป่วยล้างไตด้วยเครื่องไตเทียม จำนวน 30 ราย เครื่องไตเทียมที่สามารถใช้งานได้ปกติจำนวน 10 เครื่อง และมีอา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ยุร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>แพทย์จากโรงพยาบาลบึงกาฬมาตรวจ 1 วันต่อเดือน ผู้ป่วยส่วนใหญ่ยังคงต้องไปล้างไตที่โรงพยาบาลบึงกาฬ ระยะทาง 80 กิโลเมตร เดินทาง 1 ชั่วโมง 20 นาที เป็นเวลา 2 วันต่อสัปดาห์ ในการเดินทางไปต้องอาศัยญาติพาไป ญาติต้องหยุดงาน 1 วัน บางรายจ้างเหมารถรับจ้างพาไปเสียค่าใช้จ่ายในการเดินทาง 500-1000 บาทต่อครั้ง ในการทำโครงการครั้งนี้จึงเลือกบ้านท่าเชียงเครือ ตำบลป่ง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ไฮ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 xml:space="preserve"> อำเภอเซกา จังหวัดบึงกาฬซึ่งมีต้นทุนต่างๆมากมาย มีธรรมนูญหมู่บ้าน หมู่บ้านปรับเปลี่ยนพฤติกรรมโรคไม่ติดต่อระดับเขต เป็นหมู่บ้านขนาดเล็ก มี 3 หมู่บ้าน 480 หลังคาเรือน มี 1 รพ.สต รับผิดชอบ เป็นชุมชนชนบท พื้นที่ราบลุ่ม มีแม่น้ำ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ฮี้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 xml:space="preserve">ไหลผ่าน ประชากรส่วนมากทำเกษตรกรรม ทำไร่ ทำนา ปลูกมันสำปะหลัง และสวนยางพารา เศรษฐกิจค่อนข้างดี การคมนาคมสะดวก มีประชากร 2481 คน มีผู้สูงอายุ 268 คนแยกเป็น ติดเตียง 8 คน ติดบ้าน 22 คน ติดสังคม 239 คน ผู้สูงอายุเป็นโรค </w:t>
      </w:r>
      <w:r w:rsidRPr="00EE2C85">
        <w:rPr>
          <w:rFonts w:ascii="TH SarabunPSK" w:eastAsia="Calibri" w:hAnsi="TH SarabunPSK" w:cs="TH SarabunPSK"/>
          <w:sz w:val="28"/>
        </w:rPr>
        <w:t xml:space="preserve">DM /HT </w:t>
      </w:r>
      <w:r w:rsidRPr="00EE2C85">
        <w:rPr>
          <w:rFonts w:ascii="TH SarabunPSK" w:eastAsia="Calibri" w:hAnsi="TH SarabunPSK" w:cs="TH SarabunPSK"/>
          <w:sz w:val="28"/>
          <w:cs/>
        </w:rPr>
        <w:t>จำนวน 74 คน มีผู้ป่วยฟอกไต จำนวน 5คน มีผู้สูงอายุที่สุขภาพดีและเสี่ยงต่อการเป็นโรคไต จำนวน 194 คน เนื่องจากปัญหาในชุมชนผู้สูงอายุมีพฤติกรรมการรับประทานอาหารรสจัด เค็มและมีส่วนผสมของผงปรุงรสในปริมาณที่มาก ไม่รู้ปริมาณการทานเครื่องปรุงรสเค็ม ตลอดจนมีการถนอมอาหารด้วยการหมักดองด้วยเกลือและวัฒนธรรมการทานปลาร้า ปลาส้ม</w:t>
      </w:r>
      <w:r w:rsidRPr="00EE2C85">
        <w:rPr>
          <w:rFonts w:ascii="TH SarabunPSK" w:eastAsia="Calibri" w:hAnsi="TH SarabunPSK" w:cs="TH SarabunPSK"/>
          <w:sz w:val="28"/>
        </w:rPr>
        <w:t xml:space="preserve">  </w:t>
      </w:r>
      <w:r w:rsidRPr="00EE2C85">
        <w:rPr>
          <w:rFonts w:ascii="TH SarabunPSK" w:eastAsia="Calibri" w:hAnsi="TH SarabunPSK" w:cs="TH SarabunPSK"/>
          <w:sz w:val="28"/>
          <w:cs/>
        </w:rPr>
        <w:t>ผู้สูงอายุที่มีอาการปวดนิยมซื้อยาแก้ปวดมารับประทานหรือยาสมุนไพรที่มาเร่ขายในหมู่บ้าน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ผู้สูงอายุที่มีโรคประจำตัวที่เกี่ยวกับโรคไม่ติดต่อเรื่อรังก็รับประทานยาไม่เหมาะสม เนื่องจากผู้ป่วยมีความเชื่อว่าการรับประทานยาเบาหวาน ยาความดันโลหิต ยาไขมัน ติดต่อกันนานจะก่อให้เกิดโรคไตวายเรื้อรัง เมื่อเกิดปัญหาป่วยเป็นโรคไต มีการฟอกไตทางหน้าท้อง ฟอกไตด้วยเครื่องในโรงพยาบาลทั่วไปและโรงพยาบาลชุมชน จึงมีผลกระทบกับผู้สูงอายุหลายด้านทั้งความเจ็บป่วย เศรษฐกิจ ครอบครัว สภาพแวดล้อมที่มีถุงน้ำยาล้างไตเป็น</w:t>
      </w:r>
      <w:r w:rsidRPr="00EE2C85">
        <w:rPr>
          <w:rFonts w:ascii="TH SarabunPSK" w:eastAsia="Calibri" w:hAnsi="TH SarabunPSK" w:cs="TH SarabunPSK"/>
          <w:sz w:val="28"/>
          <w:cs/>
        </w:rPr>
        <w:lastRenderedPageBreak/>
        <w:t xml:space="preserve">ขยะติดเชื้อเกิดขึ้นในชุมชน คุณภาพชีวิตของผู้ป่วยและครอบครัวลดลงด้วยการค้นหาปัญหา การวิจัยครั้งนี้ใช้แนวคิดทฤษฎีต้นไม้ปัญหา </w:t>
      </w:r>
      <w:r w:rsidRPr="00EE2C85">
        <w:rPr>
          <w:rFonts w:ascii="TH SarabunPSK" w:eastAsia="Calibri" w:hAnsi="TH SarabunPSK" w:cs="TH SarabunPSK"/>
          <w:sz w:val="28"/>
        </w:rPr>
        <w:t>Problem Tree Analysis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กลุ่มงานเวชกรรมฟื้นฟู ฝ่ายกายภา</w:t>
      </w:r>
      <w:r w:rsidRPr="009B21A7">
        <w:rPr>
          <w:rFonts w:ascii="TH SarabunPSK" w:eastAsia="Calibri" w:hAnsi="TH SarabunPSK" w:cs="TH SarabunPSK"/>
          <w:sz w:val="28"/>
          <w:cs/>
        </w:rPr>
        <w:t>พบำบัด โรงพยาบาลเซกา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ได้เล็งเห็นความสำคัญของการสร้างเสริมสุขภาพให้ชุมชนปลอดจากโรคไตเรื้อรังและจัดทำโครงการสร้างเสริมสุขภาพผู้สูงอายุรักษ์ไตแบบมีส่วนร่วมของภาคีเครือข่าย ในเขตรับผิดชอบ รพ.สต.ท่าเชียงเครือ ตามนโยบายของสภากายภาพบำบัดและสำนักงานกองทุนสนับสนุนการสร้างเสริมสุขภาพ(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สสส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 xml:space="preserve">.) นั้นเป็นประโยชน์แก่ผู้สูงอายุ ครอบครัวผู้สูงอายุ และชุมชน นำไปสู่การพัฒนาระบบการดูแลชุมชนโดยเน้นการมีส่วนร่วมของภาคีเครือข่ายให้มีประสิทธิภาพและยั่งยืน โดยเน้นให้เป็นชุมชนตัวอย่างเพื่อนำแนวคิดไปขยายผลสู่ชุมชนอื่นๆต่อไป   </w:t>
      </w:r>
    </w:p>
    <w:p w:rsidR="00F50EF2" w:rsidRPr="00EE2C85" w:rsidRDefault="00F50EF2" w:rsidP="00F50EF2">
      <w:pPr>
        <w:tabs>
          <w:tab w:val="left" w:pos="284"/>
        </w:tabs>
        <w:contextualSpacing/>
        <w:rPr>
          <w:rFonts w:ascii="TH SarabunPSK" w:eastAsia="Calibri" w:hAnsi="TH SarabunPSK" w:cs="TH SarabunPSK"/>
          <w:b/>
          <w:bCs/>
        </w:rPr>
      </w:pPr>
      <w:r w:rsidRPr="00EE2C85">
        <w:rPr>
          <w:rFonts w:ascii="TH SarabunPSK" w:eastAsia="Calibri" w:hAnsi="TH SarabunPSK" w:cs="TH SarabunPSK"/>
          <w:b/>
          <w:bCs/>
          <w:cs/>
        </w:rPr>
        <w:t>2. วัตถุประสงค์</w:t>
      </w:r>
    </w:p>
    <w:p w:rsidR="00F50EF2" w:rsidRPr="00EE2C85" w:rsidRDefault="00F50EF2" w:rsidP="00F50EF2">
      <w:pPr>
        <w:tabs>
          <w:tab w:val="left" w:pos="284"/>
        </w:tabs>
        <w:ind w:left="720"/>
        <w:contextualSpacing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hAnsi="TH SarabunPSK" w:cs="TH SarabunPSK"/>
          <w:sz w:val="28"/>
          <w:cs/>
        </w:rPr>
        <w:t>1</w:t>
      </w:r>
      <w:r w:rsidRPr="00EE2C85">
        <w:rPr>
          <w:rFonts w:ascii="TH SarabunPSK" w:hAnsi="TH SarabunPSK" w:cs="TH SarabunPSK"/>
          <w:sz w:val="28"/>
        </w:rPr>
        <w:t xml:space="preserve">. </w:t>
      </w:r>
      <w:r w:rsidRPr="00EE2C85">
        <w:rPr>
          <w:rFonts w:ascii="TH SarabunPSK" w:hAnsi="TH SarabunPSK" w:cs="TH SarabunPSK"/>
          <w:sz w:val="28"/>
          <w:cs/>
        </w:rPr>
        <w:t xml:space="preserve"> เพื่อศึกษา</w:t>
      </w:r>
      <w:r w:rsidRPr="00EE2C85">
        <w:rPr>
          <w:rFonts w:ascii="TH SarabunPSK" w:eastAsia="Calibri" w:hAnsi="TH SarabunPSK" w:cs="TH SarabunPSK"/>
          <w:sz w:val="28"/>
          <w:cs/>
        </w:rPr>
        <w:t>ปัจจัยการป้องกันการเกิดโรคไตโดยส่งเสริมสุขภาพผู้สูงอายุรักษ์ไตแบบมีส่วนร่วมของภาคีเครือข่ายบ้านท่าเชียงเครือ จังหวัดบึงกาฬ</w:t>
      </w:r>
    </w:p>
    <w:p w:rsidR="00F50EF2" w:rsidRPr="00EE2C85" w:rsidRDefault="00F50EF2" w:rsidP="00F50EF2">
      <w:pPr>
        <w:ind w:left="709"/>
        <w:jc w:val="thaiDistribute"/>
        <w:rPr>
          <w:rFonts w:ascii="TH SarabunPSK" w:hAnsi="TH SarabunPSK" w:cs="TH SarabunPSK"/>
          <w:sz w:val="28"/>
          <w:cs/>
        </w:rPr>
      </w:pPr>
      <w:r w:rsidRPr="00EE2C85">
        <w:rPr>
          <w:rFonts w:ascii="TH SarabunPSK" w:hAnsi="TH SarabunPSK" w:cs="TH SarabunPSK"/>
          <w:sz w:val="28"/>
        </w:rPr>
        <w:t xml:space="preserve">2. </w:t>
      </w:r>
      <w:r w:rsidRPr="00EE2C85">
        <w:rPr>
          <w:rFonts w:ascii="TH SarabunPSK" w:hAnsi="TH SarabunPSK" w:cs="TH SarabunPSK"/>
          <w:sz w:val="28"/>
          <w:cs/>
        </w:rPr>
        <w:t xml:space="preserve"> เกิดแกนนำและภาคีเครือข่ายในการส่งเสริมป้องกันการเกิดโรคไตในผู้สูงอายุ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>นิยามศัพท์เฉพาะ</w:t>
      </w:r>
    </w:p>
    <w:p w:rsidR="00F50EF2" w:rsidRPr="00EE2C85" w:rsidRDefault="00F50EF2" w:rsidP="00F50EF2">
      <w:pPr>
        <w:ind w:firstLine="720"/>
        <w:rPr>
          <w:rFonts w:ascii="TH SarabunPSK" w:hAnsi="TH SarabunPSK" w:cs="TH SarabunPSK"/>
          <w:sz w:val="28"/>
        </w:rPr>
      </w:pPr>
      <w:r w:rsidRPr="00EE2C85">
        <w:rPr>
          <w:rFonts w:ascii="TH SarabunPSK" w:hAnsi="TH SarabunPSK" w:cs="TH SarabunPSK"/>
          <w:sz w:val="28"/>
        </w:rPr>
        <w:t xml:space="preserve">1. </w:t>
      </w:r>
      <w:r w:rsidRPr="00EE2C85">
        <w:rPr>
          <w:rFonts w:ascii="TH SarabunPSK" w:hAnsi="TH SarabunPSK" w:cs="TH SarabunPSK"/>
          <w:sz w:val="28"/>
          <w:cs/>
        </w:rPr>
        <w:t>ผู้สูงอายุรักษ์ไต หมายถึงผู้มีอายุ60ปีขึ้นไปและไม่เป็นโรคไตและสมัครใจเข้าร่วมโครงการรักษ์ไต พื้นที่บ้านท่าเชียงเครือ ตำบลป่ง</w:t>
      </w:r>
      <w:proofErr w:type="spellStart"/>
      <w:r w:rsidRPr="00EE2C85">
        <w:rPr>
          <w:rFonts w:ascii="TH SarabunPSK" w:hAnsi="TH SarabunPSK" w:cs="TH SarabunPSK"/>
          <w:sz w:val="28"/>
          <w:cs/>
        </w:rPr>
        <w:t>ไฮ</w:t>
      </w:r>
      <w:proofErr w:type="spellEnd"/>
      <w:r w:rsidRPr="00EE2C85">
        <w:rPr>
          <w:rFonts w:ascii="TH SarabunPSK" w:hAnsi="TH SarabunPSK" w:cs="TH SarabunPSK"/>
          <w:sz w:val="28"/>
          <w:cs/>
        </w:rPr>
        <w:t xml:space="preserve"> อำเภอเซกา จังหวัดบึงกาฬ</w:t>
      </w:r>
    </w:p>
    <w:p w:rsidR="00F50EF2" w:rsidRPr="00EE2C85" w:rsidRDefault="00F50EF2" w:rsidP="00F50EF2">
      <w:pPr>
        <w:ind w:left="720"/>
        <w:rPr>
          <w:rFonts w:ascii="TH SarabunPSK" w:hAnsi="TH SarabunPSK" w:cs="TH SarabunPSK"/>
          <w:sz w:val="28"/>
        </w:rPr>
      </w:pPr>
      <w:r w:rsidRPr="00EE2C85">
        <w:rPr>
          <w:rFonts w:ascii="TH SarabunPSK" w:hAnsi="TH SarabunPSK" w:cs="TH SarabunPSK"/>
          <w:sz w:val="28"/>
        </w:rPr>
        <w:t xml:space="preserve">2. </w:t>
      </w:r>
      <w:r w:rsidRPr="00EE2C85">
        <w:rPr>
          <w:rFonts w:ascii="TH SarabunPSK" w:hAnsi="TH SarabunPSK" w:cs="TH SarabunPSK"/>
          <w:sz w:val="28"/>
          <w:cs/>
        </w:rPr>
        <w:t xml:space="preserve">แกนนำรักษ์ไต หมายถึง </w:t>
      </w:r>
      <w:proofErr w:type="spellStart"/>
      <w:r w:rsidRPr="00EE2C85">
        <w:rPr>
          <w:rFonts w:ascii="TH SarabunPSK" w:hAnsi="TH SarabunPSK" w:cs="TH SarabunPSK"/>
          <w:sz w:val="28"/>
          <w:cs/>
        </w:rPr>
        <w:t>อส</w:t>
      </w:r>
      <w:proofErr w:type="spellEnd"/>
      <w:r w:rsidRPr="00EE2C85">
        <w:rPr>
          <w:rFonts w:ascii="TH SarabunPSK" w:hAnsi="TH SarabunPSK" w:cs="TH SarabunPSK"/>
          <w:sz w:val="28"/>
          <w:cs/>
        </w:rPr>
        <w:t>ม.หรือ ผู้ที่สนใจเข้าอบรมในการส่งเสริมสุขภาพป้องกันการเป็นโรคไตเพื่อเข้าไปกำกับดูแลผู้สูงอายุในโครงการ</w:t>
      </w:r>
    </w:p>
    <w:p w:rsidR="00F50EF2" w:rsidRPr="00EE2C85" w:rsidRDefault="00F50EF2" w:rsidP="00F50EF2">
      <w:pPr>
        <w:ind w:firstLine="720"/>
        <w:jc w:val="thaiDistribute"/>
        <w:rPr>
          <w:rFonts w:ascii="TH SarabunPSK" w:hAnsi="TH SarabunPSK" w:cs="TH SarabunPSK"/>
          <w:sz w:val="28"/>
        </w:rPr>
      </w:pPr>
      <w:r w:rsidRPr="00EE2C85">
        <w:rPr>
          <w:rFonts w:ascii="TH SarabunPSK" w:hAnsi="TH SarabunPSK" w:cs="TH SarabunPSK"/>
          <w:sz w:val="28"/>
          <w:cs/>
        </w:rPr>
        <w:t xml:space="preserve">3. </w:t>
      </w:r>
      <w:proofErr w:type="spellStart"/>
      <w:r w:rsidRPr="00EE2C85">
        <w:rPr>
          <w:rFonts w:ascii="TH SarabunPSK" w:hAnsi="TH SarabunPSK" w:cs="TH SarabunPSK"/>
          <w:sz w:val="28"/>
          <w:cs/>
        </w:rPr>
        <w:t>กสส</w:t>
      </w:r>
      <w:proofErr w:type="spellEnd"/>
      <w:r w:rsidRPr="00EE2C85">
        <w:rPr>
          <w:rFonts w:ascii="TH SarabunPSK" w:hAnsi="TH SarabunPSK" w:cs="TH SarabunPSK"/>
          <w:sz w:val="28"/>
          <w:cs/>
        </w:rPr>
        <w:t xml:space="preserve">. หมายถึง กายภาพบำบัดสร้างเสริมสุขภาพที่ผ่านการอบรมจาก </w:t>
      </w:r>
      <w:proofErr w:type="spellStart"/>
      <w:r w:rsidRPr="00EE2C85">
        <w:rPr>
          <w:rFonts w:ascii="TH SarabunPSK" w:hAnsi="TH SarabunPSK" w:cs="TH SarabunPSK"/>
          <w:sz w:val="28"/>
          <w:cs/>
        </w:rPr>
        <w:t>สสส</w:t>
      </w:r>
      <w:proofErr w:type="spellEnd"/>
      <w:r w:rsidRPr="00EE2C85">
        <w:rPr>
          <w:rFonts w:ascii="TH SarabunPSK" w:hAnsi="TH SarabunPSK" w:cs="TH SarabunPSK"/>
          <w:sz w:val="28"/>
          <w:cs/>
        </w:rPr>
        <w:t>.</w:t>
      </w:r>
    </w:p>
    <w:p w:rsidR="00F50EF2" w:rsidRPr="00EE2C85" w:rsidRDefault="00F50EF2" w:rsidP="00F50EF2">
      <w:pPr>
        <w:ind w:firstLine="720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 xml:space="preserve">ในการวิจัยครั้งนี้ใช้แนวคิดทฤษฎีต้นไม้ปัญหา </w:t>
      </w:r>
      <w:r w:rsidRPr="00EE2C85">
        <w:rPr>
          <w:rFonts w:ascii="TH SarabunPSK" w:eastAsia="Calibri" w:hAnsi="TH SarabunPSK" w:cs="TH SarabunPSK"/>
          <w:sz w:val="28"/>
        </w:rPr>
        <w:t>Problem Tree Analysis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</w:t>
      </w:r>
      <w:r w:rsidRPr="00EE2C85">
        <w:rPr>
          <w:rFonts w:ascii="TH SarabunPSK" w:eastAsia="Calibri" w:hAnsi="TH SarabunPSK" w:cs="TH SarabunPSK"/>
          <w:color w:val="212529"/>
          <w:sz w:val="28"/>
          <w:shd w:val="clear" w:color="auto" w:fill="FFFFFF"/>
          <w:cs/>
        </w:rPr>
        <w:t>เครื่องมือคิดอย่างหนึ่งที่ได้ผลดีในการนำมาคิดวิเคราะห์ปัญหา คือ "ต้นไม้เจ้าปัญหา"</w:t>
      </w:r>
    </w:p>
    <w:p w:rsidR="00F50EF2" w:rsidRPr="009B21A7" w:rsidRDefault="00F50EF2" w:rsidP="00F50EF2">
      <w:pPr>
        <w:rPr>
          <w:rFonts w:ascii="TH SarabunPSK" w:hAnsi="TH SarabunPSK" w:cs="TH SarabunPSK"/>
          <w:sz w:val="28"/>
        </w:rPr>
      </w:pPr>
      <w:r w:rsidRPr="009B21A7">
        <w:rPr>
          <w:rFonts w:ascii="TH SarabunPSK" w:hAnsi="TH SarabunPSK" w:cs="TH SarabunPSK"/>
          <w:noProof/>
          <w:sz w:val="28"/>
        </w:rPr>
        <w:drawing>
          <wp:inline distT="0" distB="0" distL="0" distR="0" wp14:anchorId="441355A5" wp14:editId="34C98591">
            <wp:extent cx="5923722" cy="2440454"/>
            <wp:effectExtent l="0" t="0" r="1270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818" cy="2439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</w:rPr>
      </w:pPr>
      <w:r w:rsidRPr="002D7188">
        <w:rPr>
          <w:rFonts w:ascii="TH SarabunPSK" w:eastAsia="Calibri" w:hAnsi="TH SarabunPSK" w:cs="TH SarabunPSK" w:hint="cs"/>
          <w:b/>
          <w:bCs/>
          <w:cs/>
        </w:rPr>
        <w:t>3.</w:t>
      </w:r>
      <w:r w:rsidRPr="00EE2C85">
        <w:rPr>
          <w:rFonts w:ascii="TH SarabunPSK" w:eastAsia="Calibri" w:hAnsi="TH SarabunPSK" w:cs="TH SarabunPSK"/>
          <w:b/>
          <w:bCs/>
          <w:cs/>
        </w:rPr>
        <w:t>วิธีการดำเนินการ</w:t>
      </w:r>
    </w:p>
    <w:p w:rsidR="00F50EF2" w:rsidRPr="00EE2C85" w:rsidRDefault="00F50EF2" w:rsidP="00F50EF2">
      <w:pPr>
        <w:tabs>
          <w:tab w:val="left" w:pos="284"/>
        </w:tabs>
        <w:contextualSpacing/>
        <w:rPr>
          <w:rFonts w:ascii="TH SarabunPSK" w:eastAsia="Calibri" w:hAnsi="TH SarabunPSK" w:cs="TH SarabunPSK"/>
          <w:b/>
          <w:bCs/>
          <w:sz w:val="28"/>
        </w:rPr>
      </w:pPr>
      <w:r w:rsidRPr="009B21A7">
        <w:rPr>
          <w:rFonts w:ascii="TH SarabunPSK" w:hAnsi="TH SarabunPSK" w:cs="TH SarabunPSK"/>
          <w:sz w:val="28"/>
          <w:cs/>
        </w:rPr>
        <w:t xml:space="preserve"> </w:t>
      </w:r>
      <w:r w:rsidRPr="009B21A7">
        <w:rPr>
          <w:rFonts w:ascii="TH SarabunPSK" w:hAnsi="TH SarabunPSK" w:cs="TH SarabunPSK"/>
          <w:sz w:val="28"/>
          <w:cs/>
        </w:rPr>
        <w:tab/>
      </w:r>
      <w:r w:rsidRPr="00EE2C85">
        <w:rPr>
          <w:rFonts w:ascii="TH SarabunPSK" w:hAnsi="TH SarabunPSK" w:cs="TH SarabunPSK"/>
          <w:sz w:val="28"/>
          <w:cs/>
        </w:rPr>
        <w:t>งานวิจัย</w:t>
      </w:r>
      <w:r w:rsidRPr="009B21A7">
        <w:rPr>
          <w:rFonts w:ascii="TH SarabunPSK" w:eastAsia="AngsanaUPC-Bold" w:hAnsi="TH SarabunPSK" w:cs="TH SarabunPSK"/>
          <w:sz w:val="28"/>
          <w:cs/>
        </w:rPr>
        <w:t>ครั้งนี้</w:t>
      </w:r>
      <w:r w:rsidRPr="009B21A7">
        <w:rPr>
          <w:rFonts w:ascii="TH SarabunPSK" w:hAnsi="TH SarabunPSK" w:cs="TH SarabunPSK"/>
          <w:sz w:val="28"/>
          <w:cs/>
        </w:rPr>
        <w:tab/>
      </w:r>
      <w:r w:rsidRPr="00EE2C85">
        <w:rPr>
          <w:rFonts w:ascii="TH SarabunPSK" w:hAnsi="TH SarabunPSK" w:cs="TH SarabunPSK"/>
          <w:sz w:val="28"/>
          <w:cs/>
        </w:rPr>
        <w:t>ใช้การศึกษากึ่งทดลอง (</w:t>
      </w:r>
      <w:r w:rsidRPr="00EE2C85">
        <w:rPr>
          <w:rFonts w:ascii="TH SarabunPSK" w:hAnsi="TH SarabunPSK" w:cs="TH SarabunPSK"/>
          <w:sz w:val="28"/>
        </w:rPr>
        <w:t xml:space="preserve"> Quasi–experimental Research )</w:t>
      </w:r>
      <w:r w:rsidRPr="00EE2C85">
        <w:rPr>
          <w:rFonts w:ascii="TH SarabunPSK" w:hAnsi="TH SarabunPSK" w:cs="TH SarabunPSK"/>
          <w:sz w:val="28"/>
          <w:cs/>
        </w:rPr>
        <w:t xml:space="preserve"> มี</w:t>
      </w:r>
      <w:r w:rsidRPr="00EE2C85">
        <w:rPr>
          <w:rFonts w:ascii="TH SarabunPSK" w:eastAsia="Calibri" w:hAnsi="TH SarabunPSK" w:cs="TH SarabunPSK"/>
          <w:sz w:val="28"/>
          <w:cs/>
        </w:rPr>
        <w:t>จำนวนผู้สูงอายุ 60 ราย แกนนำ 35 รายในความ</w:t>
      </w:r>
      <w:r w:rsidRPr="00EE2C85">
        <w:rPr>
          <w:rFonts w:ascii="TH SarabunPSK" w:hAnsi="TH SarabunPSK" w:cs="TH SarabunPSK"/>
          <w:sz w:val="28"/>
          <w:cs/>
        </w:rPr>
        <w:t xml:space="preserve">รับผิดชอบของโรงพยาบาลเซกา  อำเภอเซกา  จังหวัดบึงกาฬ ในระหว่างเดือน </w:t>
      </w:r>
      <w:r w:rsidRPr="00EE2C85">
        <w:rPr>
          <w:rFonts w:ascii="TH SarabunPSK" w:eastAsia="Calibri" w:hAnsi="TH SarabunPSK" w:cs="TH SarabunPSK"/>
          <w:sz w:val="28"/>
          <w:cs/>
        </w:rPr>
        <w:t>กรกฎาคม ๒๕๖๔ ถึง มิถุนายน ๒๕๖๕</w:t>
      </w:r>
    </w:p>
    <w:p w:rsidR="00F50EF2" w:rsidRPr="00EE2C85" w:rsidRDefault="00F50EF2" w:rsidP="00F50EF2">
      <w:pPr>
        <w:tabs>
          <w:tab w:val="left" w:pos="426"/>
        </w:tabs>
        <w:ind w:left="720" w:hanging="294"/>
        <w:contextualSpacing/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>เกณฑ์การคัดผู้ยินยอมตนให้ทำการวิจัยเข้าร่วมโครงการ (</w:t>
      </w:r>
      <w:r w:rsidRPr="00EE2C85">
        <w:rPr>
          <w:rFonts w:ascii="TH SarabunPSK" w:eastAsia="Calibri" w:hAnsi="TH SarabunPSK" w:cs="TH SarabunPSK"/>
          <w:b/>
          <w:bCs/>
          <w:sz w:val="28"/>
        </w:rPr>
        <w:t>Inclusion criteria)</w:t>
      </w:r>
    </w:p>
    <w:p w:rsidR="00F50EF2" w:rsidRPr="00EE2C85" w:rsidRDefault="00F50EF2" w:rsidP="00F50EF2">
      <w:pPr>
        <w:tabs>
          <w:tab w:val="left" w:pos="284"/>
        </w:tabs>
        <w:ind w:left="360" w:firstLine="349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>๑.ผู้สูงอายุอายุ ๖๐ ปี ขึ้นไปและแกนนำ</w:t>
      </w:r>
    </w:p>
    <w:p w:rsidR="00F50EF2" w:rsidRPr="00EE2C85" w:rsidRDefault="00F50EF2" w:rsidP="00F50EF2">
      <w:pPr>
        <w:tabs>
          <w:tab w:val="left" w:pos="284"/>
        </w:tabs>
        <w:ind w:left="360" w:firstLine="349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lastRenderedPageBreak/>
        <w:t>๒.ไม่เป็นโรคไต</w:t>
      </w:r>
    </w:p>
    <w:p w:rsidR="00F50EF2" w:rsidRPr="00EE2C85" w:rsidRDefault="00F50EF2" w:rsidP="00F50EF2">
      <w:pPr>
        <w:tabs>
          <w:tab w:val="left" w:pos="284"/>
        </w:tabs>
        <w:ind w:left="360" w:firstLine="349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>๓.ผู้สูงอายุสามารถสื่อสารทางวาจาได้</w:t>
      </w:r>
    </w:p>
    <w:p w:rsidR="00F50EF2" w:rsidRPr="00EE2C85" w:rsidRDefault="00F50EF2" w:rsidP="00F50EF2">
      <w:pPr>
        <w:tabs>
          <w:tab w:val="left" w:pos="284"/>
        </w:tabs>
        <w:ind w:left="360" w:firstLine="349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>๔.ผู้สูงอายุและครอบครัวสามารถเขียนและอ่านภาษาไทยได้</w:t>
      </w:r>
    </w:p>
    <w:p w:rsidR="00F50EF2" w:rsidRPr="00EE2C85" w:rsidRDefault="00F50EF2" w:rsidP="00F50EF2">
      <w:pPr>
        <w:tabs>
          <w:tab w:val="left" w:pos="284"/>
        </w:tabs>
        <w:ind w:left="360" w:firstLine="349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>๕.ผู้สูงอายุและครอบครัวยินยอมเข้าร่วมงานวิจัย</w:t>
      </w:r>
    </w:p>
    <w:p w:rsidR="00F50EF2" w:rsidRPr="009B21A7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เครื่องมือที่ใช้ในการศึกษา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hAnsi="TH SarabunPSK" w:cs="TH SarabunPSK"/>
          <w:sz w:val="28"/>
          <w:cs/>
        </w:rPr>
        <w:t>เครื่องมือที่ใช้ในการรวบรวมข้อมูลประกอบด้วย</w:t>
      </w:r>
    </w:p>
    <w:p w:rsidR="00F50EF2" w:rsidRPr="00EE2C85" w:rsidRDefault="00F50EF2" w:rsidP="00F50EF2">
      <w:pPr>
        <w:ind w:left="1440" w:firstLine="720"/>
        <w:jc w:val="thaiDistribute"/>
        <w:rPr>
          <w:rFonts w:ascii="TH SarabunPSK" w:hAnsi="TH SarabunPSK" w:cs="TH SarabunPSK"/>
          <w:sz w:val="28"/>
        </w:rPr>
      </w:pPr>
      <w:r w:rsidRPr="00EE2C85">
        <w:rPr>
          <w:rFonts w:ascii="TH SarabunPSK" w:hAnsi="TH SarabunPSK" w:cs="TH SarabunPSK"/>
          <w:sz w:val="28"/>
          <w:cs/>
        </w:rPr>
        <w:t>1. แบบประเมินสมรรถภาพทางกายและ อารมณ์</w:t>
      </w:r>
    </w:p>
    <w:p w:rsidR="00F50EF2" w:rsidRPr="00EE2C85" w:rsidRDefault="00F50EF2" w:rsidP="00F50EF2">
      <w:pPr>
        <w:ind w:left="1440" w:firstLine="720"/>
        <w:jc w:val="thaiDistribute"/>
        <w:rPr>
          <w:rFonts w:ascii="TH SarabunPSK" w:hAnsi="TH SarabunPSK" w:cs="TH SarabunPSK"/>
          <w:sz w:val="28"/>
        </w:rPr>
      </w:pPr>
      <w:r w:rsidRPr="00EE2C85">
        <w:rPr>
          <w:rFonts w:ascii="TH SarabunPSK" w:hAnsi="TH SarabunPSK" w:cs="TH SarabunPSK"/>
          <w:sz w:val="28"/>
          <w:cs/>
        </w:rPr>
        <w:t>2. คู่มือประจำตัวผู้สูงอายุและแกนนำ</w:t>
      </w:r>
    </w:p>
    <w:p w:rsidR="00F50EF2" w:rsidRPr="00EE2C85" w:rsidRDefault="00F50EF2" w:rsidP="00F50EF2">
      <w:pPr>
        <w:ind w:left="1440" w:firstLine="720"/>
        <w:jc w:val="thaiDistribute"/>
        <w:rPr>
          <w:rFonts w:ascii="TH SarabunPSK" w:hAnsi="TH SarabunPSK" w:cs="TH SarabunPSK"/>
          <w:sz w:val="28"/>
          <w:cs/>
        </w:rPr>
      </w:pPr>
      <w:r w:rsidRPr="00EE2C85">
        <w:rPr>
          <w:rFonts w:ascii="TH SarabunPSK" w:hAnsi="TH SarabunPSK" w:cs="TH SarabunPSK"/>
          <w:sz w:val="28"/>
          <w:cs/>
        </w:rPr>
        <w:t xml:space="preserve">3. ผลวิเคราะห์เลือดจากการเจาะค่า </w:t>
      </w:r>
      <w:proofErr w:type="spellStart"/>
      <w:r w:rsidRPr="00EE2C85">
        <w:rPr>
          <w:rFonts w:ascii="TH SarabunPSK" w:hAnsi="TH SarabunPSK" w:cs="TH SarabunPSK"/>
          <w:sz w:val="28"/>
        </w:rPr>
        <w:t>eGFR</w:t>
      </w:r>
      <w:proofErr w:type="spellEnd"/>
      <w:r w:rsidRPr="00EE2C85">
        <w:rPr>
          <w:rFonts w:ascii="TH SarabunPSK" w:hAnsi="TH SarabunPSK" w:cs="TH SarabunPSK"/>
          <w:sz w:val="28"/>
        </w:rPr>
        <w:t xml:space="preserve"> </w:t>
      </w:r>
      <w:r w:rsidRPr="00EE2C85">
        <w:rPr>
          <w:rFonts w:ascii="TH SarabunPSK" w:hAnsi="TH SarabunPSK" w:cs="TH SarabunPSK"/>
          <w:sz w:val="28"/>
          <w:cs/>
        </w:rPr>
        <w:t>3 ครั้ง ก่อนการทดลอง ระหว่างการทดลองและสิ้นสุดการทดลอง</w:t>
      </w:r>
    </w:p>
    <w:p w:rsidR="00F50EF2" w:rsidRPr="00EE2C85" w:rsidRDefault="00F50EF2" w:rsidP="00F50EF2">
      <w:pPr>
        <w:ind w:left="1440" w:firstLine="720"/>
        <w:jc w:val="thaiDistribute"/>
        <w:rPr>
          <w:rFonts w:ascii="TH SarabunPSK" w:hAnsi="TH SarabunPSK" w:cs="TH SarabunPSK"/>
          <w:sz w:val="28"/>
        </w:rPr>
      </w:pPr>
      <w:r w:rsidRPr="00EE2C85">
        <w:rPr>
          <w:rFonts w:ascii="TH SarabunPSK" w:hAnsi="TH SarabunPSK" w:cs="TH SarabunPSK"/>
          <w:sz w:val="28"/>
        </w:rPr>
        <w:t xml:space="preserve">4. </w:t>
      </w:r>
      <w:r w:rsidRPr="00EE2C85">
        <w:rPr>
          <w:rFonts w:ascii="TH SarabunPSK" w:hAnsi="TH SarabunPSK" w:cs="TH SarabunPSK"/>
          <w:sz w:val="28"/>
          <w:cs/>
        </w:rPr>
        <w:t>นวัตกรรมรักษ์ไตต่างๆ</w:t>
      </w:r>
    </w:p>
    <w:p w:rsidR="00F50EF2" w:rsidRPr="00EE2C85" w:rsidRDefault="00F50EF2" w:rsidP="00F50EF2">
      <w:pPr>
        <w:ind w:left="1440" w:firstLine="720"/>
        <w:jc w:val="thaiDistribute"/>
        <w:rPr>
          <w:rFonts w:ascii="TH SarabunPSK" w:hAnsi="TH SarabunPSK" w:cs="TH SarabunPSK"/>
          <w:sz w:val="28"/>
        </w:rPr>
      </w:pPr>
      <w:r w:rsidRPr="00EE2C85">
        <w:rPr>
          <w:rFonts w:ascii="TH SarabunPSK" w:hAnsi="TH SarabunPSK" w:cs="TH SarabunPSK"/>
          <w:sz w:val="28"/>
          <w:cs/>
        </w:rPr>
        <w:t>5.อุปกรณ์ออกกำลังกาย</w:t>
      </w:r>
    </w:p>
    <w:p w:rsidR="00F50EF2" w:rsidRPr="00EE2C85" w:rsidRDefault="00F50EF2" w:rsidP="00F50EF2">
      <w:pPr>
        <w:ind w:left="1440" w:firstLine="720"/>
        <w:jc w:val="thaiDistribute"/>
        <w:rPr>
          <w:rFonts w:ascii="TH SarabunPSK" w:hAnsi="TH SarabunPSK" w:cs="TH SarabunPSK"/>
          <w:sz w:val="28"/>
        </w:rPr>
      </w:pPr>
      <w:r w:rsidRPr="00EE2C85">
        <w:rPr>
          <w:rFonts w:ascii="TH SarabunPSK" w:hAnsi="TH SarabunPSK" w:cs="TH SarabunPSK"/>
          <w:sz w:val="28"/>
          <w:cs/>
        </w:rPr>
        <w:t xml:space="preserve">6.เครื่องวัดประมวลผลมวลกล้ามเนื้อ </w:t>
      </w:r>
      <w:r w:rsidRPr="00EE2C85">
        <w:rPr>
          <w:rFonts w:ascii="TH SarabunPSK" w:hAnsi="TH SarabunPSK" w:cs="TH SarabunPSK"/>
          <w:sz w:val="28"/>
        </w:rPr>
        <w:t>Omron HBF-375</w:t>
      </w:r>
    </w:p>
    <w:p w:rsidR="00F50EF2" w:rsidRPr="00EE2C85" w:rsidRDefault="00F50EF2" w:rsidP="00F50EF2">
      <w:pPr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>กิจกรรม</w:t>
      </w:r>
      <w:r w:rsidRPr="00EE2C85">
        <w:rPr>
          <w:rFonts w:ascii="TH SarabunPSK" w:hAnsi="TH SarabunPSK" w:cs="TH SarabunPSK"/>
          <w:b/>
          <w:bCs/>
          <w:cs/>
        </w:rPr>
        <w:t>ดำเนินการศึกษา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1เขียนโครงการ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ทีมผู้วิจัยเขียนโครงการของบประมาณสนับสนุนจาก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สสส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>.ผ่านทางสภากายภาพบำบัด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2วางแผนร่วมกับทีมงาน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 ลงพื้นที่รพ.สต ท่าเชียงเครือ หารือแกนนำ  ตกลงนัดวันจัดการประชุมคัดเลือก แกนนำ  ในพื้นที่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</w:t>
      </w:r>
      <w:r w:rsidRPr="00EE2C85">
        <w:rPr>
          <w:rFonts w:ascii="TH SarabunPSK" w:eastAsia="Calibri" w:hAnsi="TH SarabunPSK" w:cs="TH SarabunPSK"/>
          <w:sz w:val="28"/>
          <w:cs/>
        </w:rPr>
        <w:t>ได้จำนวน แกนนำ35 ราย และครอบครัวและผู้สูงอายุในโครงการ60ราย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3ประชุมทีม แกนนำ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นำทีม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>. สอนวิธีการหารากปัญหา และคิดหาแนวทางการจัดการปัญหา และคัดเลือกทีมแกนนำ กลุ่มควบคุม ทดสอบสมรรถภาพร่างกายหามวลกล้ามเนื้อ และไขมัน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</w:t>
      </w:r>
      <w:r w:rsidRPr="00EE2C85">
        <w:rPr>
          <w:rFonts w:ascii="TH SarabunPSK" w:eastAsia="Calibri" w:hAnsi="TH SarabunPSK" w:cs="TH SarabunPSK"/>
          <w:sz w:val="28"/>
          <w:cs/>
        </w:rPr>
        <w:t>-ได้ปัญหา แนวทางการจัดการปัญหา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ได้ข้อมูลมวลกล้ามเนื้อ ไขมัน ก่อนเริ่มโครงการของแกนนำ และการประเมินกิจกรรม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4ลงพื้นที่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>นำทีมแกนนำ.ลงพื้นที่แต่ละครอบครัวเพื่อหาปัญหาเฉพาะรายและออกแบบการส่งเสริมสุขภาพให้ครอบคลุมทุกมิติ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</w:t>
      </w:r>
      <w:r w:rsidRPr="00EE2C85">
        <w:rPr>
          <w:rFonts w:ascii="TH SarabunPSK" w:eastAsia="Calibri" w:hAnsi="TH SarabunPSK" w:cs="TH SarabunPSK"/>
          <w:sz w:val="28"/>
          <w:cs/>
        </w:rPr>
        <w:t>ได้แนวทางการจักการส่งเสริมสุขภาพเฉพาะรายในผู้สูงอายุ 60 ครอบครัว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กิจกรรมที่ 5อบรมให้ความรู้แกนนำ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ทีมสห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วิชาชีพ และ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>. ให้ความรู้และการจัดการ ผลิตนวัตกรรมในการส่งเสริมสุขภาพผู้สูงอายุแต่ละราย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- แกนนำมีความรู้ด้านต่างๆในการส่งเสริมสุขภาพผู้สูงอายุด้านรักษ์ไต โดย</w:t>
      </w:r>
      <w:proofErr w:type="spellStart"/>
      <w:r w:rsidRPr="00EE2C85">
        <w:rPr>
          <w:rFonts w:ascii="TH SarabunPSK" w:eastAsia="Calibri" w:hAnsi="TH SarabunPSK" w:cs="TH SarabunPSK"/>
          <w:sz w:val="28"/>
          <w:cs/>
        </w:rPr>
        <w:t>ทีมสห</w:t>
      </w:r>
      <w:proofErr w:type="spellEnd"/>
      <w:r w:rsidRPr="00EE2C85">
        <w:rPr>
          <w:rFonts w:ascii="TH SarabunPSK" w:eastAsia="Calibri" w:hAnsi="TH SarabunPSK" w:cs="TH SarabunPSK"/>
          <w:sz w:val="28"/>
          <w:cs/>
        </w:rPr>
        <w:t>วิชาชีพ ได้แก่ แพทย์ พยาบาล เภสัชกร นักกายภาพบำบัด แพทย์แผนไทย นักโภชนากร  นักเทคนิคการแพทย์ ครอบคลุมทุกด้านทั้ง 3อ 2 ส มีการแจกอุปกรณ์ในการลงปฏิบัติงาน เช่น เครื่องวัดความเค็ม อุปกรณ์ออกกำลังกาย ช้อนรักษ์ไต ผงนัวจากสมุนไพร ขวดบริหารปอด ยางยืดออกกำลังกายและอื่นๆ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  <w:cs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6 ตรวจร่างกายและบันทึกประวัติแกนนำ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ทำการตรวจร่างกาย การเจาะเลือด ตรวจค่า </w:t>
      </w:r>
      <w:r w:rsidRPr="00EE2C85">
        <w:rPr>
          <w:rFonts w:ascii="TH SarabunPSK" w:eastAsia="Calibri" w:hAnsi="TH SarabunPSK" w:cs="TH SarabunPSK"/>
          <w:color w:val="000000"/>
          <w:sz w:val="28"/>
        </w:rPr>
        <w:t xml:space="preserve">GFR 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>และจดบันทึกประวัติร่างกายแกนนำ  เพื่อเป็นแนวทางและเป็นต้นแบบในการส่งเสริมสุขภาพโดยเริ่มจากตนเองก่อนที่จะไปส่งเสริมกลุ่มเป้าหมาย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ผลลัพธ์/ผลผลิต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ผลการตรวจการทำงานของไต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(ครั้งที่ 1ของแกนนำ) ผล</w:t>
      </w:r>
      <w:r w:rsidRPr="00EE2C85">
        <w:rPr>
          <w:rFonts w:ascii="TH SarabunPSK" w:eastAsia="Calibri" w:hAnsi="TH SarabunPSK" w:cs="TH SarabunPSK"/>
          <w:sz w:val="28"/>
          <w:cs/>
        </w:rPr>
        <w:lastRenderedPageBreak/>
        <w:t>การตรวจสมรรถภาพทางกาย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(ครั้งที่ 1ของแกนนำ)โดยเครื่อง </w:t>
      </w:r>
      <w:r w:rsidRPr="00EE2C85">
        <w:rPr>
          <w:rFonts w:ascii="TH SarabunPSK" w:eastAsia="Calibri" w:hAnsi="TH SarabunPSK" w:cs="TH SarabunPSK"/>
          <w:sz w:val="28"/>
        </w:rPr>
        <w:t>Omron HBF375</w:t>
      </w:r>
      <w:r w:rsidRPr="00EE2C85">
        <w:rPr>
          <w:rFonts w:ascii="TH SarabunPSK" w:eastAsia="Calibri" w:hAnsi="TH SarabunPSK" w:cs="TH SarabunPSK"/>
          <w:sz w:val="28"/>
          <w:cs/>
        </w:rPr>
        <w:t>และบันทึกในแบบฟอร์มการตรวจร่างกายและสมุดบันทึกประจำตัวแกนนำ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7 ลงพื้นที่ปฏิบัติงาน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แกนนำ  ลงพื้นที่ตามโปรแกรมในครอบครัวผู้สูงอายุที่รับผิดชอบของตนเอง ผ่านนวัตกรรมและแบบฟอร์มการบันทึกต่างๆเช่นการตรวจร่างกาย การเจาะเลือด กิจกรรมการออกกำลังกายเพื่อเพิ่มความแข็งแรงและเพิ่มประสิทธิภาพการทำงานของไต การฝึกสมาธิบำบัด 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ผลลัพธ์/ผลผลิต </w:t>
      </w:r>
      <w:r w:rsidRPr="00EE2C85">
        <w:rPr>
          <w:rFonts w:ascii="TH SarabunPSK" w:eastAsia="Calibri" w:hAnsi="TH SarabunPSK" w:cs="TH SarabunPSK"/>
          <w:sz w:val="28"/>
          <w:cs/>
        </w:rPr>
        <w:t>ผลการตรวจการทำงานของไต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(ครั้งที่ 1ของผู้สูงอายุ), ผลการตรวจสมรรถภาพทางกาย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(ครั้งที่ 1ของผู้สูงอายุ), กิจกรรมรักษ์ไตตามโปรแกรม และผลิตนวัตกรรมรักษ์ไตในชุมชน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 ,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กิจกรรมการออกกำลังกายเฉพาะ และผลิตนวัตกรรมการออกกำลังกาย,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บันทึกข้อมูลในแบบบันทึก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 ,</w:t>
      </w:r>
      <w:r w:rsidRPr="00EE2C85">
        <w:rPr>
          <w:rFonts w:ascii="TH SarabunPSK" w:eastAsia="Calibri" w:hAnsi="TH SarabunPSK" w:cs="TH SarabunPSK"/>
          <w:sz w:val="28"/>
          <w:cs/>
        </w:rPr>
        <w:t>กล่องรักษ์ไต ประจำคุ้ม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8 ติดตามและการรายงานผล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ทีม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 และรพ.สต. ติดตามการดำเนินงาน และแก้ไขปัญหาและอุปสรรคและเชื่อมต่อเครือข่ายและผู้มีส่วนเกี่ยวข้องอื่นๆและนำผลการลงปฏิบัติงานคีย์ข้อมูลลงโปรแกรม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สปสช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>.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</w:t>
      </w:r>
      <w:r w:rsidRPr="00EE2C85">
        <w:rPr>
          <w:rFonts w:ascii="TH SarabunPSK" w:eastAsia="Calibri" w:hAnsi="TH SarabunPSK" w:cs="TH SarabunPSK"/>
          <w:sz w:val="28"/>
          <w:cs/>
        </w:rPr>
        <w:t>ติดตามระยะที่ 1ติดตามนวัตกรรมรักษ์ไต และคู่มือประจำตัวผู้สูงอายุ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ติดตามนวัตกรรมออกกำลังกายเฉพาะ ผลงานการคีย์ข้อมูลจากโปรแกรม ถอดบทเรียน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9 ตรวจร่างกายและบันทึกประวัติแกนนำและผู้สูงอายุ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>ทำการตรวจร่างกายและจดบันทึกแกนนำและผู้สูงอายุระหว่างการทดลอง  เพื่อเป็นแนวทางและแก้ปัญหาที่พบในการส่งเสริมสุขภาพในไตรมาสแรก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ผลลัพธ์/ผลผลิต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ผลการตรวจการทำงานของไต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(ครั้งที่ 2ของแกนนำและผู้สูงอายุ) ผลการตรวจสมรรถภาพทางกาย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(ครั้งที่ 2ของแกนนำและผู้สูงอายุ)นำมาวิเคราะห์และหาทางแก้ปัญหาเฉพาะราย สำหรับคนที่ไม่ได้ตามเป้าหมายหรือผลการวิเคราะห์ผิดปกติ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10 ติดตามและการรายงานผล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ทีม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 และรพ.สต. ติดตามการดำเนินงาน และแก้ไขปัญหาและอุปสรรคและเชื่อมต่อเครือข่ายและผู้มีส่วนเกี่ยวข้องอื่นๆ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</w:t>
      </w:r>
      <w:r w:rsidRPr="00EE2C85">
        <w:rPr>
          <w:rFonts w:ascii="TH SarabunPSK" w:eastAsia="Calibri" w:hAnsi="TH SarabunPSK" w:cs="TH SarabunPSK"/>
          <w:sz w:val="28"/>
          <w:cs/>
        </w:rPr>
        <w:t>ติดตามระยะที่ 2 ติดตามนวัตกรรมรักษ์ไต และคู่มือประจำตัวผู้สูงอายุ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ติดตามนวัตกรรมออกกำลังกายเฉพาะ ถอดบทเรียน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11 ตรวจร่างกายและบันทึกประวัติแกนนำและผู้สูงอายุ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>ทำการตรวจร่างกายและจดบันทึกแกนนำและผู้สูงอายุสุดท้ายการทดลอง  เพื่อสรุปผลงานที่พบในการส่งเสริมสุขภาพในไตรมาสสอง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 xml:space="preserve">ผลลัพธ์/ผลผลิต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ผลการตรวจการทำงานของไต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(ครั้งที่ 3ของแกนนำและผู้สูงอายุ) ผลการตรวจสมรรถภาพทางกาย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(ครั้งที่ 3ของแกนนำและผู้สูงอายุ)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12 ติดตามและการรายงานผล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ทีม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 และรพ.สต. ติดตามการดำเนินงาน และแก้ไขปัญหาและอุปสรรคและเชื่อมต่อเครือข่ายและผู้มีส่วนเกี่ยวข้องอื่นๆ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</w:t>
      </w:r>
      <w:r w:rsidRPr="00EE2C85">
        <w:rPr>
          <w:rFonts w:ascii="TH SarabunPSK" w:eastAsia="Calibri" w:hAnsi="TH SarabunPSK" w:cs="TH SarabunPSK"/>
          <w:sz w:val="28"/>
          <w:cs/>
        </w:rPr>
        <w:t>ติดตามระยะที่ 3 ติดตามนวัตกรรมรักษ์ไต และคู่มือประจำตัวผู้สูงอายุ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ติดตามนวัตกรรมออกกำลังกายเฉพาะ ประกวดนวัตกรรมรักษ์ไต (ด้านอาหาร และพฤติกรรมการปฏิบัติตัว)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ประกวดนวัตกรรมการออกกำลังกาย  ถอดบทเรียน ให้รางวัล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13รวมรวมข้อมูล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ทีม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>. รวบรวมข้อมูลและวิเคราะห์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</w:t>
      </w:r>
      <w:r w:rsidRPr="00EE2C85">
        <w:rPr>
          <w:rFonts w:ascii="TH SarabunPSK" w:eastAsia="Calibri" w:hAnsi="TH SarabunPSK" w:cs="TH SarabunPSK"/>
          <w:sz w:val="28"/>
          <w:cs/>
        </w:rPr>
        <w:t>ผลการเจาะวิเคราะห์ผลการทำงานของไตในผู้สูงอายุและแกนนำ  ผลการสมรรถภาพทางกายมวลกล้ามเนื้อและไขมัน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14 การสรุปผล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ทีม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>. แกนนำ และภาคีเครือข่าย ร่วมสรุปผลงานและปัญหาอุปสรรคต่างๆ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 ผล</w:t>
      </w:r>
      <w:r w:rsidRPr="00EE2C85">
        <w:rPr>
          <w:rFonts w:ascii="TH SarabunPSK" w:eastAsia="Calibri" w:hAnsi="TH SarabunPSK" w:cs="TH SarabunPSK"/>
          <w:sz w:val="28"/>
          <w:cs/>
        </w:rPr>
        <w:t>ลัพธ์อัตราการเกิดโรคไตในผู้สูงอายุ ผลของ ความแข็งแรงของร่างกาย สรุปผล ปัญหาและอุปสรรค์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color w:val="000000"/>
          <w:sz w:val="28"/>
        </w:rPr>
      </w:pP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กิจกรรมที่ 15 การถอดบทเรียนและการส่งต่อ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ทีม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กสส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 xml:space="preserve"> และแกนนำ  และภาคีเครือข่ายในชุมชนถอดบทเรียนความสำเร็จของโครงการและเสนอโครงการให้ดำเนินการอย่างต่อเนื่องผ่านสภากายภาพบำบัด </w:t>
      </w:r>
      <w:proofErr w:type="spellStart"/>
      <w:r w:rsidRPr="00EE2C85">
        <w:rPr>
          <w:rFonts w:ascii="TH SarabunPSK" w:eastAsia="Calibri" w:hAnsi="TH SarabunPSK" w:cs="TH SarabunPSK"/>
          <w:color w:val="000000"/>
          <w:sz w:val="28"/>
          <w:cs/>
        </w:rPr>
        <w:t>สสส</w:t>
      </w:r>
      <w:proofErr w:type="spellEnd"/>
      <w:r w:rsidRPr="00EE2C85">
        <w:rPr>
          <w:rFonts w:ascii="TH SarabunPSK" w:eastAsia="Calibri" w:hAnsi="TH SarabunPSK" w:cs="TH SarabunPSK"/>
          <w:color w:val="000000"/>
          <w:sz w:val="28"/>
          <w:cs/>
        </w:rPr>
        <w:t>. กองทุน</w:t>
      </w:r>
      <w:r w:rsidRPr="00EE2C85">
        <w:rPr>
          <w:rFonts w:ascii="TH SarabunPSK" w:eastAsia="Calibri" w:hAnsi="TH SarabunPSK" w:cs="TH SarabunPSK"/>
          <w:color w:val="000000"/>
          <w:sz w:val="28"/>
          <w:cs/>
        </w:rPr>
        <w:lastRenderedPageBreak/>
        <w:t>ฟื้นฟูระดับจังหวัดและ สำนักงานสาธารณสุขจังหวัดบึงกาฬเพื่อผลักดันเป็นนโยบายต่อเนื่อง</w:t>
      </w:r>
      <w:r w:rsidRPr="00EE2C85">
        <w:rPr>
          <w:rFonts w:ascii="TH SarabunPSK" w:eastAsia="Calibri" w:hAnsi="TH SarabunPSK" w:cs="TH SarabunPSK"/>
          <w:b/>
          <w:bCs/>
          <w:color w:val="000000"/>
          <w:sz w:val="28"/>
          <w:cs/>
        </w:rPr>
        <w:t>ผลลัพธ์/ผลผลิต</w:t>
      </w:r>
      <w:r w:rsidRPr="00EE2C85">
        <w:rPr>
          <w:rFonts w:ascii="TH SarabunPSK" w:eastAsia="Calibri" w:hAnsi="TH SarabunPSK" w:cs="TH SarabunPSK"/>
          <w:sz w:val="28"/>
          <w:cs/>
        </w:rPr>
        <w:t>แนวทางการส่งเสริมสุขภาพแนวใหม่และโครงการส่งเสริมสุขภาพระดับจังหวัดบึงกาฬเป็นต้นแบบระดับประเทศ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การวิเคราะห์ข้อมูล</w:t>
      </w:r>
      <w:r>
        <w:rPr>
          <w:rFonts w:ascii="TH SarabunPSK" w:hAnsi="TH SarabunPSK" w:cs="TH SarabunPSK" w:hint="cs"/>
          <w:sz w:val="28"/>
          <w:cs/>
        </w:rPr>
        <w:t xml:space="preserve"> </w:t>
      </w:r>
      <w:r w:rsidRPr="00EE2C85">
        <w:rPr>
          <w:rFonts w:ascii="TH SarabunPSK" w:hAnsi="TH SarabunPSK" w:cs="TH SarabunPSK"/>
          <w:sz w:val="28"/>
          <w:cs/>
        </w:rPr>
        <w:t>การศึกษากึ่งทดลอง (</w:t>
      </w:r>
      <w:r w:rsidRPr="00EE2C85">
        <w:rPr>
          <w:rFonts w:ascii="TH SarabunPSK" w:hAnsi="TH SarabunPSK" w:cs="TH SarabunPSK"/>
          <w:sz w:val="28"/>
        </w:rPr>
        <w:t xml:space="preserve"> Quasi–experimental Research )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ข้อมูลส่วนบุคคลประวัติโรคประจำตัว</w:t>
      </w:r>
      <w:r>
        <w:rPr>
          <w:rFonts w:ascii="TH SarabunPSK" w:eastAsia="Calibri" w:hAnsi="TH SarabunPSK" w:cs="TH SarabunPSK" w:hint="cs"/>
          <w:b/>
          <w:bCs/>
          <w:sz w:val="28"/>
          <w:cs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ใช้สถิติ ร้อยละในการเปรียบเทียบความแตกต่าง</w:t>
      </w:r>
      <w:r>
        <w:rPr>
          <w:rFonts w:ascii="TH SarabunPSK" w:eastAsia="Calibri" w:hAnsi="TH SarabunPSK" w:cs="TH SarabunPSK" w:hint="cs"/>
          <w:b/>
          <w:bCs/>
          <w:sz w:val="28"/>
          <w:cs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ใช้ </w:t>
      </w:r>
      <w:r w:rsidRPr="00EE2C85">
        <w:rPr>
          <w:rFonts w:ascii="TH SarabunPSK" w:eastAsia="Calibri" w:hAnsi="TH SarabunPSK" w:cs="TH SarabunPSK"/>
          <w:sz w:val="28"/>
        </w:rPr>
        <w:t xml:space="preserve">pair T Test </w:t>
      </w:r>
      <w:r w:rsidRPr="00EE2C85">
        <w:rPr>
          <w:rFonts w:ascii="TH SarabunPSK" w:eastAsia="Calibri" w:hAnsi="TH SarabunPSK" w:cs="TH SarabunPSK"/>
          <w:sz w:val="28"/>
          <w:cs/>
        </w:rPr>
        <w:t>ในการหาความสัมพันธ์ของตัวแปร</w:t>
      </w:r>
      <w:r>
        <w:rPr>
          <w:rFonts w:ascii="TH SarabunPSK" w:eastAsia="Calibri" w:hAnsi="TH SarabunPSK" w:cs="TH SarabunPSK" w:hint="cs"/>
          <w:sz w:val="28"/>
          <w:cs/>
        </w:rPr>
        <w:t>ของ</w:t>
      </w:r>
      <w:r w:rsidRPr="00EE2C85">
        <w:rPr>
          <w:rFonts w:ascii="TH SarabunPSK" w:eastAsia="Calibri" w:hAnsi="TH SarabunPSK" w:cs="TH SarabunPSK"/>
          <w:sz w:val="28"/>
          <w:cs/>
        </w:rPr>
        <w:t xml:space="preserve">ค่า 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ก่อน หลังการทดลอง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 xml:space="preserve">ค่า มวลกล้ามเนื้อ มวลไขมันในช่องท้อง ค่า </w:t>
      </w:r>
      <w:r w:rsidRPr="00EE2C85">
        <w:rPr>
          <w:rFonts w:ascii="TH SarabunPSK" w:eastAsia="Calibri" w:hAnsi="TH SarabunPSK" w:cs="TH SarabunPSK"/>
          <w:sz w:val="28"/>
        </w:rPr>
        <w:t xml:space="preserve">BMI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ก่อน หลังการทดลองค่า </w:t>
      </w:r>
      <w:r w:rsidRPr="00EE2C85">
        <w:rPr>
          <w:rFonts w:ascii="TH SarabunPSK" w:eastAsia="Calibri" w:hAnsi="TH SarabunPSK" w:cs="TH SarabunPSK"/>
          <w:sz w:val="28"/>
        </w:rPr>
        <w:t xml:space="preserve">EQ 5D </w:t>
      </w:r>
      <w:r w:rsidRPr="00EE2C85">
        <w:rPr>
          <w:rFonts w:ascii="TH SarabunPSK" w:eastAsia="Calibri" w:hAnsi="TH SarabunPSK" w:cs="TH SarabunPSK"/>
          <w:sz w:val="28"/>
          <w:cs/>
        </w:rPr>
        <w:t>ก่อน หลังการทดลอง</w:t>
      </w:r>
    </w:p>
    <w:p w:rsidR="00F50EF2" w:rsidRPr="002D7188" w:rsidRDefault="00F50EF2" w:rsidP="00F50EF2">
      <w:pPr>
        <w:rPr>
          <w:rFonts w:ascii="TH SarabunPSK" w:eastAsia="Calibri" w:hAnsi="TH SarabunPSK" w:cs="TH SarabunPSK"/>
          <w:b/>
          <w:bCs/>
        </w:rPr>
      </w:pPr>
      <w:r>
        <w:rPr>
          <w:rFonts w:ascii="TH SarabunPSK" w:eastAsia="Calibri" w:hAnsi="TH SarabunPSK" w:cs="TH SarabunPSK" w:hint="cs"/>
          <w:b/>
          <w:bCs/>
          <w:cs/>
        </w:rPr>
        <w:t>4.</w:t>
      </w:r>
      <w:r w:rsidRPr="00EE2C85">
        <w:rPr>
          <w:rFonts w:ascii="TH SarabunPSK" w:eastAsia="Calibri" w:hAnsi="TH SarabunPSK" w:cs="TH SarabunPSK"/>
          <w:b/>
          <w:bCs/>
          <w:cs/>
        </w:rPr>
        <w:t>ผลการศึกษา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 xml:space="preserve">กราฟ1.1แสดงผลการวิเคราะห์ค่าไต </w:t>
      </w:r>
      <w:r w:rsidRPr="00EE2C85">
        <w:rPr>
          <w:rFonts w:ascii="TH SarabunPSK" w:eastAsia="Calibri" w:hAnsi="TH SarabunPSK" w:cs="TH SarabunPSK"/>
          <w:sz w:val="28"/>
        </w:rPr>
        <w:t xml:space="preserve">GFR </w:t>
      </w:r>
      <w:r w:rsidRPr="00EE2C85">
        <w:rPr>
          <w:rFonts w:ascii="TH SarabunPSK" w:eastAsia="Calibri" w:hAnsi="TH SarabunPSK" w:cs="TH SarabunPSK"/>
          <w:sz w:val="28"/>
          <w:cs/>
        </w:rPr>
        <w:t>ของแกนนำรักษ์ไต ก่อนเข้าโครงการและหลังจบโครงการ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9B21A7">
        <w:rPr>
          <w:rFonts w:ascii="TH SarabunPSK" w:eastAsia="Calibri" w:hAnsi="TH SarabunPSK" w:cs="TH SarabunPSK"/>
          <w:noProof/>
          <w:sz w:val="28"/>
        </w:rPr>
        <w:drawing>
          <wp:inline distT="0" distB="0" distL="0" distR="0" wp14:anchorId="3215D15C" wp14:editId="0A0D8D6B">
            <wp:extent cx="5971430" cy="1932167"/>
            <wp:effectExtent l="0" t="0" r="10795" b="11430"/>
            <wp:docPr id="15" name="แผนภูมิ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F50EF2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</w:p>
    <w:p w:rsidR="00F50EF2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</w:p>
    <w:p w:rsidR="00F50EF2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</w:p>
    <w:p w:rsidR="00F50EF2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>ก</w:t>
      </w:r>
      <w:r>
        <w:rPr>
          <w:rFonts w:ascii="TH SarabunPSK" w:eastAsia="Calibri" w:hAnsi="TH SarabunPSK" w:cs="TH SarabunPSK"/>
          <w:sz w:val="28"/>
          <w:cs/>
        </w:rPr>
        <w:t>รา</w:t>
      </w:r>
      <w:r>
        <w:rPr>
          <w:rFonts w:ascii="TH SarabunPSK" w:eastAsia="Calibri" w:hAnsi="TH SarabunPSK" w:cs="TH SarabunPSK" w:hint="cs"/>
          <w:sz w:val="28"/>
          <w:cs/>
        </w:rPr>
        <w:t>ฟ</w:t>
      </w:r>
      <w:r w:rsidRPr="00EE2C85">
        <w:rPr>
          <w:rFonts w:ascii="TH SarabunPSK" w:eastAsia="Calibri" w:hAnsi="TH SarabunPSK" w:cs="TH SarabunPSK"/>
          <w:sz w:val="28"/>
          <w:cs/>
        </w:rPr>
        <w:t>1.</w:t>
      </w:r>
      <w:r w:rsidRPr="00EE2C85">
        <w:rPr>
          <w:rFonts w:ascii="TH SarabunPSK" w:eastAsia="Calibri" w:hAnsi="TH SarabunPSK" w:cs="TH SarabunPSK"/>
          <w:sz w:val="28"/>
        </w:rPr>
        <w:t>2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แสดงผลการวิเคราะห์ค่าไต </w:t>
      </w:r>
      <w:r w:rsidRPr="00EE2C85">
        <w:rPr>
          <w:rFonts w:ascii="TH SarabunPSK" w:eastAsia="Calibri" w:hAnsi="TH SarabunPSK" w:cs="TH SarabunPSK"/>
          <w:sz w:val="28"/>
        </w:rPr>
        <w:t xml:space="preserve">GFR </w:t>
      </w:r>
      <w:r w:rsidRPr="00EE2C85">
        <w:rPr>
          <w:rFonts w:ascii="TH SarabunPSK" w:eastAsia="Calibri" w:hAnsi="TH SarabunPSK" w:cs="TH SarabunPSK"/>
          <w:sz w:val="28"/>
          <w:cs/>
        </w:rPr>
        <w:t>ของผู้สูงอายุรักษ์ไต ก่อนเข้าโครงการและหลังจบโครงการ</w:t>
      </w:r>
    </w:p>
    <w:p w:rsidR="00F50EF2" w:rsidRDefault="00F50EF2" w:rsidP="00F50EF2">
      <w:pPr>
        <w:rPr>
          <w:rFonts w:ascii="TH SarabunPSK" w:eastAsia="Calibri" w:hAnsi="TH SarabunPSK" w:cs="TH SarabunPSK"/>
          <w:sz w:val="28"/>
        </w:rPr>
      </w:pPr>
      <w:r w:rsidRPr="009B21A7">
        <w:rPr>
          <w:rFonts w:ascii="TH SarabunPSK" w:eastAsia="Calibri" w:hAnsi="TH SarabunPSK" w:cs="TH SarabunPSK"/>
          <w:noProof/>
          <w:sz w:val="28"/>
        </w:rPr>
        <w:drawing>
          <wp:inline distT="0" distB="0" distL="0" distR="0" wp14:anchorId="44F6F0ED" wp14:editId="508590A2">
            <wp:extent cx="6082748" cy="1987826"/>
            <wp:effectExtent l="0" t="0" r="13335" b="12700"/>
            <wp:docPr id="14" name="แผนภูมิ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>
        <w:rPr>
          <w:rFonts w:ascii="TH SarabunPSK" w:eastAsia="Calibri" w:hAnsi="TH SarabunPSK" w:cs="TH SarabunPSK"/>
          <w:sz w:val="28"/>
          <w:cs/>
        </w:rPr>
        <w:t>กราฟ1.</w:t>
      </w:r>
      <w:r>
        <w:rPr>
          <w:rFonts w:ascii="TH SarabunPSK" w:eastAsia="Calibri" w:hAnsi="TH SarabunPSK" w:cs="TH SarabunPSK" w:hint="cs"/>
          <w:sz w:val="28"/>
          <w:cs/>
        </w:rPr>
        <w:t>3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แสดงผลการเปรียบเทียบมวลกล้ามเนื้อผู้สูงอายุรักษ์ไต ก่อนและหลังเข้าโครงการ</w:t>
      </w: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sz w:val="28"/>
        </w:rPr>
      </w:pPr>
      <w:r w:rsidRPr="009B21A7">
        <w:rPr>
          <w:rFonts w:ascii="TH SarabunPSK" w:eastAsia="Calibri" w:hAnsi="TH SarabunPSK" w:cs="TH SarabunPSK"/>
          <w:noProof/>
          <w:sz w:val="28"/>
        </w:rPr>
        <w:lastRenderedPageBreak/>
        <w:drawing>
          <wp:inline distT="0" distB="0" distL="0" distR="0" wp14:anchorId="2F0A7D34" wp14:editId="40721260">
            <wp:extent cx="5772647" cy="2321781"/>
            <wp:effectExtent l="0" t="0" r="19050" b="21590"/>
            <wp:docPr id="10" name="แผนภูมิ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>
        <w:rPr>
          <w:rFonts w:ascii="TH SarabunPSK" w:eastAsia="Calibri" w:hAnsi="TH SarabunPSK" w:cs="TH SarabunPSK"/>
          <w:sz w:val="28"/>
          <w:cs/>
        </w:rPr>
        <w:t>กราฟ1.</w:t>
      </w:r>
      <w:r>
        <w:rPr>
          <w:rFonts w:ascii="TH SarabunPSK" w:eastAsia="Calibri" w:hAnsi="TH SarabunPSK" w:cs="TH SarabunPSK" w:hint="cs"/>
          <w:sz w:val="28"/>
          <w:cs/>
        </w:rPr>
        <w:t>4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แสดงผลการเปรียบเทียบ</w:t>
      </w:r>
      <w:r w:rsidRPr="00EE2C85">
        <w:rPr>
          <w:rFonts w:ascii="TH SarabunPSK" w:eastAsia="Calibri" w:hAnsi="TH SarabunPSK" w:cs="TH SarabunPSK"/>
          <w:sz w:val="28"/>
        </w:rPr>
        <w:t>BMI</w:t>
      </w:r>
      <w:r w:rsidRPr="00EE2C85">
        <w:rPr>
          <w:rFonts w:ascii="TH SarabunPSK" w:eastAsia="Calibri" w:hAnsi="TH SarabunPSK" w:cs="TH SarabunPSK"/>
          <w:sz w:val="28"/>
          <w:cs/>
        </w:rPr>
        <w:t>ผู้สูงอายุรักษ์ไต ก่อนและหลังเข้าโครงการ</w:t>
      </w:r>
    </w:p>
    <w:p w:rsidR="00F50EF2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9B21A7">
        <w:rPr>
          <w:rFonts w:ascii="TH SarabunPSK" w:eastAsia="Calibri" w:hAnsi="TH SarabunPSK" w:cs="TH SarabunPSK"/>
          <w:noProof/>
          <w:sz w:val="28"/>
        </w:rPr>
        <w:drawing>
          <wp:inline distT="0" distB="0" distL="0" distR="0" wp14:anchorId="7337C896" wp14:editId="3E1708EB">
            <wp:extent cx="5939624" cy="2258170"/>
            <wp:effectExtent l="0" t="0" r="23495" b="27940"/>
            <wp:docPr id="9" name="แผนภูมิ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F50EF2" w:rsidRDefault="00F50EF2" w:rsidP="00F50EF2">
      <w:pPr>
        <w:rPr>
          <w:rFonts w:ascii="TH SarabunPSK" w:eastAsia="Calibri" w:hAnsi="TH SarabunPSK" w:cs="TH SarabunPSK"/>
          <w:sz w:val="28"/>
        </w:rPr>
      </w:pPr>
    </w:p>
    <w:p w:rsidR="00F50EF2" w:rsidRDefault="00F50EF2" w:rsidP="00F50EF2">
      <w:pPr>
        <w:rPr>
          <w:rFonts w:ascii="TH SarabunPSK" w:eastAsia="Calibri" w:hAnsi="TH SarabunPSK" w:cs="TH SarabunPSK"/>
          <w:sz w:val="28"/>
        </w:rPr>
      </w:pPr>
    </w:p>
    <w:p w:rsidR="00F50EF2" w:rsidRDefault="00F50EF2" w:rsidP="00F50EF2">
      <w:pPr>
        <w:rPr>
          <w:rFonts w:ascii="TH SarabunPSK" w:eastAsia="Calibri" w:hAnsi="TH SarabunPSK" w:cs="TH SarabunPSK"/>
          <w:sz w:val="28"/>
        </w:rPr>
      </w:pP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>
        <w:rPr>
          <w:rFonts w:ascii="TH SarabunPSK" w:eastAsia="Calibri" w:hAnsi="TH SarabunPSK" w:cs="TH SarabunPSK"/>
          <w:sz w:val="28"/>
          <w:cs/>
        </w:rPr>
        <w:t>กราฟ1.</w:t>
      </w:r>
      <w:r>
        <w:rPr>
          <w:rFonts w:ascii="TH SarabunPSK" w:eastAsia="Calibri" w:hAnsi="TH SarabunPSK" w:cs="TH SarabunPSK" w:hint="cs"/>
          <w:sz w:val="28"/>
          <w:cs/>
        </w:rPr>
        <w:t>5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แสดงผลการเปรียบเทียบไขมันในช่องท้องผู้สูงอายุรักษ์ไต ก่อนและหลังเข้าโครงการ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  <w:r w:rsidRPr="009B21A7">
        <w:rPr>
          <w:rFonts w:ascii="TH SarabunPSK" w:eastAsia="Calibri" w:hAnsi="TH SarabunPSK" w:cs="TH SarabunPSK"/>
          <w:noProof/>
          <w:sz w:val="28"/>
        </w:rPr>
        <w:drawing>
          <wp:inline distT="0" distB="0" distL="0" distR="0" wp14:anchorId="14BE04E7" wp14:editId="58CECA1D">
            <wp:extent cx="6042991" cy="2639833"/>
            <wp:effectExtent l="0" t="0" r="15240" b="27305"/>
            <wp:docPr id="8" name="แผนภูมิ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 w:rsidRPr="00EE2C85">
        <w:rPr>
          <w:rFonts w:ascii="TH SarabunPSK" w:eastAsia="Calibri" w:hAnsi="TH SarabunPSK" w:cs="TH SarabunPSK"/>
          <w:b/>
          <w:bCs/>
          <w:sz w:val="28"/>
        </w:rPr>
        <w:t xml:space="preserve"> </w:t>
      </w:r>
    </w:p>
    <w:p w:rsidR="00F50EF2" w:rsidRPr="00EE2C85" w:rsidRDefault="00F50EF2" w:rsidP="00F50EF2">
      <w:pPr>
        <w:tabs>
          <w:tab w:val="left" w:pos="1134"/>
        </w:tabs>
        <w:rPr>
          <w:rFonts w:ascii="TH SarabunPSK" w:eastAsia="Calibri" w:hAnsi="TH SarabunPSK" w:cs="TH SarabunPSK"/>
          <w:b/>
          <w:bCs/>
        </w:rPr>
      </w:pPr>
      <w:r>
        <w:rPr>
          <w:rFonts w:ascii="TH SarabunPSK" w:eastAsia="Calibri" w:hAnsi="TH SarabunPSK" w:cs="TH SarabunPSK" w:hint="cs"/>
          <w:b/>
          <w:bCs/>
          <w:cs/>
        </w:rPr>
        <w:t>5.</w:t>
      </w:r>
      <w:r w:rsidRPr="002D7188">
        <w:rPr>
          <w:rFonts w:ascii="TH SarabunPSK" w:eastAsia="Calibri" w:hAnsi="TH SarabunPSK" w:cs="TH SarabunPSK"/>
          <w:b/>
          <w:bCs/>
          <w:cs/>
        </w:rPr>
        <w:t>สรุป</w:t>
      </w:r>
      <w:r w:rsidRPr="002D7188">
        <w:rPr>
          <w:rFonts w:ascii="TH SarabunPSK" w:eastAsia="Calibri" w:hAnsi="TH SarabunPSK" w:cs="TH SarabunPSK" w:hint="cs"/>
          <w:b/>
          <w:bCs/>
          <w:cs/>
        </w:rPr>
        <w:t>ผลการศึกษา</w:t>
      </w:r>
    </w:p>
    <w:p w:rsidR="00F50EF2" w:rsidRPr="00EE2C85" w:rsidRDefault="00F50EF2" w:rsidP="00F50EF2">
      <w:pPr>
        <w:tabs>
          <w:tab w:val="left" w:pos="1276"/>
        </w:tabs>
        <w:jc w:val="thaiDistribute"/>
        <w:rPr>
          <w:rFonts w:ascii="TH SarabunPSK" w:hAnsi="TH SarabunPSK" w:cs="TH SarabunPSK"/>
          <w:b/>
          <w:bCs/>
          <w:sz w:val="28"/>
        </w:rPr>
      </w:pPr>
      <w:r w:rsidRPr="00EE2C85">
        <w:rPr>
          <w:rFonts w:ascii="TH SarabunPSK" w:hAnsi="TH SarabunPSK" w:cs="TH SarabunPSK"/>
          <w:b/>
          <w:bCs/>
          <w:sz w:val="28"/>
          <w:cs/>
        </w:rPr>
        <w:t>ตัวชี้วัดเชิงผลผลิต</w:t>
      </w:r>
      <w:r w:rsidRPr="009B21A7">
        <w:rPr>
          <w:rFonts w:ascii="TH SarabunPSK" w:hAnsi="TH SarabunPSK" w:cs="TH SarabunPSK"/>
          <w:b/>
          <w:bCs/>
          <w:sz w:val="28"/>
          <w:cs/>
        </w:rPr>
        <w:t xml:space="preserve"> </w:t>
      </w:r>
      <w:r w:rsidRPr="00EE2C85">
        <w:rPr>
          <w:rFonts w:ascii="TH SarabunPSK" w:hAnsi="TH SarabunPSK" w:cs="TH SarabunPSK"/>
          <w:b/>
          <w:bCs/>
          <w:sz w:val="28"/>
          <w:cs/>
        </w:rPr>
        <w:t>เชิงปริมาณ</w:t>
      </w:r>
      <w:r w:rsidRPr="00EE2C85">
        <w:rPr>
          <w:rFonts w:ascii="TH SarabunPSK" w:hAnsi="TH SarabunPSK" w:cs="TH SarabunPSK"/>
          <w:sz w:val="28"/>
          <w:cs/>
        </w:rPr>
        <w:t xml:space="preserve"> ผู้เข้าร่วมโครงการมี ไม่น้อยกว่า ร้อยละ 80</w:t>
      </w:r>
      <w:r w:rsidRPr="00EE2C85">
        <w:rPr>
          <w:rFonts w:ascii="TH SarabunPSK" w:hAnsi="TH SarabunPSK" w:cs="TH SarabunPSK"/>
          <w:sz w:val="28"/>
          <w:cs/>
        </w:rPr>
        <w:tab/>
      </w:r>
      <w:r w:rsidRPr="00EE2C85">
        <w:rPr>
          <w:rFonts w:ascii="TH SarabunPSK" w:hAnsi="TH SarabunPSK" w:cs="TH SarabunPSK"/>
          <w:sz w:val="28"/>
        </w:rPr>
        <w:t xml:space="preserve"> </w:t>
      </w:r>
      <w:r w:rsidRPr="00EE2C85">
        <w:rPr>
          <w:rFonts w:ascii="TH SarabunPSK" w:hAnsi="TH SarabunPSK" w:cs="TH SarabunPSK"/>
          <w:sz w:val="28"/>
          <w:cs/>
        </w:rPr>
        <w:t>ของจำนวนที่กำหนด</w:t>
      </w:r>
    </w:p>
    <w:p w:rsidR="00F50EF2" w:rsidRPr="00EE2C85" w:rsidRDefault="00F50EF2" w:rsidP="00F50EF2">
      <w:pPr>
        <w:ind w:left="1134"/>
        <w:jc w:val="thaiDistribute"/>
        <w:rPr>
          <w:rFonts w:ascii="TH SarabunPSK" w:hAnsi="TH SarabunPSK" w:cs="TH SarabunPSK"/>
          <w:sz w:val="28"/>
          <w:cs/>
        </w:rPr>
      </w:pPr>
      <w:r w:rsidRPr="00EE2C85">
        <w:rPr>
          <w:rFonts w:ascii="TH SarabunPSK" w:hAnsi="TH SarabunPSK" w:cs="TH SarabunPSK"/>
          <w:sz w:val="28"/>
          <w:cs/>
        </w:rPr>
        <w:lastRenderedPageBreak/>
        <w:t>รายงานผลที่ทำได้ จากการที่ได้กำหนดให้ผู้สูงอายุ 60 ราย แกนนำ 35 รายปรากฏมี ผู้สูงอายุ และแกนนำอยู่ร่วมโครงการจนสำเร็จ ผู้สูงอายุจำนวน 50 รายคิดเป็นร้อยละ83.33  แกนนำ 35 ราย  คิดเป็นร้อยละ 100</w:t>
      </w:r>
    </w:p>
    <w:p w:rsidR="00F50EF2" w:rsidRPr="00EE2C85" w:rsidRDefault="00F50EF2" w:rsidP="00F50EF2">
      <w:pPr>
        <w:ind w:left="1134" w:hanging="414"/>
        <w:jc w:val="thaiDistribute"/>
        <w:rPr>
          <w:rFonts w:ascii="TH SarabunPSK" w:hAnsi="TH SarabunPSK" w:cs="TH SarabunPSK"/>
          <w:sz w:val="28"/>
          <w:cs/>
        </w:rPr>
      </w:pPr>
      <w:r w:rsidRPr="00EE2C85">
        <w:rPr>
          <w:rFonts w:ascii="TH SarabunPSK" w:hAnsi="TH SarabunPSK" w:cs="TH SarabunPSK"/>
          <w:b/>
          <w:bCs/>
          <w:sz w:val="28"/>
          <w:cs/>
        </w:rPr>
        <w:t xml:space="preserve">       </w:t>
      </w:r>
      <w:r w:rsidRPr="009B21A7">
        <w:rPr>
          <w:rFonts w:ascii="TH SarabunPSK" w:hAnsi="TH SarabunPSK" w:cs="TH SarabunPSK"/>
          <w:b/>
          <w:bCs/>
          <w:sz w:val="28"/>
          <w:cs/>
        </w:rPr>
        <w:tab/>
        <w:t xml:space="preserve">    </w:t>
      </w:r>
      <w:r w:rsidRPr="00EE2C85">
        <w:rPr>
          <w:rFonts w:ascii="TH SarabunPSK" w:hAnsi="TH SarabunPSK" w:cs="TH SarabunPSK"/>
          <w:b/>
          <w:bCs/>
          <w:sz w:val="28"/>
          <w:cs/>
        </w:rPr>
        <w:t>เชิงคุณภาพ</w:t>
      </w:r>
      <w:r w:rsidRPr="00EE2C85">
        <w:rPr>
          <w:rFonts w:ascii="TH SarabunPSK" w:hAnsi="TH SarabunPSK" w:cs="TH SarabunPSK"/>
          <w:sz w:val="28"/>
          <w:cs/>
        </w:rPr>
        <w:t xml:space="preserve"> </w:t>
      </w:r>
      <w:r w:rsidRPr="00EE2C85">
        <w:rPr>
          <w:rFonts w:ascii="TH SarabunPSK" w:hAnsi="TH SarabunPSK" w:cs="TH SarabunPSK"/>
          <w:sz w:val="28"/>
          <w:cs/>
        </w:rPr>
        <w:tab/>
        <w:t xml:space="preserve">มีนวัตกรรมส่งเสริมสุขภาพและรักษ์ไต มากกว่า 5 ชนิด  สุขภาพร่างกายผู้ร่วมโครงการดีขึ้นจากผลของมวลกล้ามเนื้อ ค่า </w:t>
      </w:r>
      <w:r w:rsidRPr="00EE2C85">
        <w:rPr>
          <w:rFonts w:ascii="TH SarabunPSK" w:hAnsi="TH SarabunPSK" w:cs="TH SarabunPSK"/>
          <w:sz w:val="28"/>
        </w:rPr>
        <w:t xml:space="preserve">BMI </w:t>
      </w:r>
      <w:r w:rsidRPr="00EE2C85">
        <w:rPr>
          <w:rFonts w:ascii="TH SarabunPSK" w:hAnsi="TH SarabunPSK" w:cs="TH SarabunPSK"/>
          <w:sz w:val="28"/>
          <w:cs/>
        </w:rPr>
        <w:t>และปริมาณไขมันในช่องท้องอย่างมีนัยสำคัญทางสถิติ</w:t>
      </w:r>
    </w:p>
    <w:p w:rsidR="00F50EF2" w:rsidRPr="00EE2C85" w:rsidRDefault="00F50EF2" w:rsidP="00F50EF2">
      <w:pPr>
        <w:ind w:left="1134" w:hanging="414"/>
        <w:contextualSpacing/>
        <w:jc w:val="thaiDistribute"/>
        <w:rPr>
          <w:rFonts w:ascii="TH SarabunPSK" w:hAnsi="TH SarabunPSK" w:cs="TH SarabunPSK"/>
          <w:b/>
          <w:bCs/>
          <w:sz w:val="28"/>
        </w:rPr>
      </w:pPr>
      <w:r w:rsidRPr="00EE2C85">
        <w:rPr>
          <w:rFonts w:ascii="TH SarabunPSK" w:hAnsi="TH SarabunPSK" w:cs="TH SarabunPSK"/>
          <w:b/>
          <w:bCs/>
          <w:sz w:val="28"/>
          <w:cs/>
        </w:rPr>
        <w:t xml:space="preserve">     </w:t>
      </w:r>
      <w:r w:rsidRPr="009B21A7">
        <w:rPr>
          <w:rFonts w:ascii="TH SarabunPSK" w:hAnsi="TH SarabunPSK" w:cs="TH SarabunPSK"/>
          <w:b/>
          <w:bCs/>
          <w:sz w:val="28"/>
          <w:cs/>
        </w:rPr>
        <w:tab/>
        <w:t xml:space="preserve">        </w:t>
      </w:r>
      <w:r w:rsidRPr="00EE2C85">
        <w:rPr>
          <w:rFonts w:ascii="TH SarabunPSK" w:hAnsi="TH SarabunPSK" w:cs="TH SarabunPSK"/>
          <w:b/>
          <w:bCs/>
          <w:sz w:val="28"/>
          <w:cs/>
        </w:rPr>
        <w:t>ตัวชี้วัดเชิงผลลัพธ์</w:t>
      </w:r>
      <w:r w:rsidRPr="00EE2C85">
        <w:rPr>
          <w:rFonts w:ascii="TH SarabunPSK" w:hAnsi="TH SarabunPSK" w:cs="TH SarabunPSK"/>
          <w:b/>
          <w:bCs/>
          <w:sz w:val="28"/>
        </w:rPr>
        <w:t xml:space="preserve"> </w:t>
      </w:r>
      <w:r w:rsidRPr="00EE2C85">
        <w:rPr>
          <w:rFonts w:ascii="TH SarabunPSK" w:hAnsi="TH SarabunPSK" w:cs="TH SarabunPSK"/>
          <w:b/>
          <w:bCs/>
          <w:sz w:val="28"/>
          <w:cs/>
        </w:rPr>
        <w:tab/>
      </w:r>
      <w:r w:rsidRPr="00EE2C85">
        <w:rPr>
          <w:rFonts w:ascii="TH SarabunPSK" w:hAnsi="TH SarabunPSK" w:cs="TH SarabunPSK"/>
          <w:color w:val="000000"/>
          <w:sz w:val="28"/>
          <w:cs/>
        </w:rPr>
        <w:t xml:space="preserve">ผู้สูงอายุและแกนนำไม่เป็นโรคไตหลังจากร่วมโครงการดูจากค่า </w:t>
      </w:r>
      <w:proofErr w:type="spellStart"/>
      <w:r w:rsidRPr="00EE2C85">
        <w:rPr>
          <w:rFonts w:ascii="TH SarabunPSK" w:hAnsi="TH SarabunPSK" w:cs="TH SarabunPSK"/>
          <w:color w:val="000000"/>
          <w:sz w:val="28"/>
        </w:rPr>
        <w:t>eGFR</w:t>
      </w:r>
      <w:proofErr w:type="spellEnd"/>
      <w:r w:rsidRPr="009B21A7">
        <w:rPr>
          <w:rFonts w:ascii="TH SarabunPSK" w:hAnsi="TH SarabunPSK" w:cs="TH SarabunPSK"/>
          <w:color w:val="000000"/>
          <w:sz w:val="28"/>
          <w:cs/>
        </w:rPr>
        <w:t>พบว่า มี</w:t>
      </w:r>
      <w:r w:rsidRPr="00EE2C85">
        <w:rPr>
          <w:rFonts w:ascii="TH SarabunPSK" w:hAnsi="TH SarabunPSK" w:cs="TH SarabunPSK"/>
          <w:color w:val="000000"/>
          <w:sz w:val="28"/>
          <w:cs/>
        </w:rPr>
        <w:t xml:space="preserve">ค่า </w:t>
      </w:r>
      <w:proofErr w:type="spellStart"/>
      <w:r w:rsidRPr="00EE2C85">
        <w:rPr>
          <w:rFonts w:ascii="TH SarabunPSK" w:hAnsi="TH SarabunPSK" w:cs="TH SarabunPSK"/>
          <w:color w:val="000000"/>
          <w:sz w:val="28"/>
        </w:rPr>
        <w:t>eGFR</w:t>
      </w:r>
      <w:proofErr w:type="spellEnd"/>
      <w:r w:rsidRPr="00EE2C85">
        <w:rPr>
          <w:rFonts w:ascii="TH SarabunPSK" w:hAnsi="TH SarabunPSK" w:cs="TH SarabunPSK"/>
          <w:color w:val="000000"/>
          <w:sz w:val="28"/>
        </w:rPr>
        <w:t xml:space="preserve"> </w:t>
      </w:r>
      <w:r w:rsidRPr="00EE2C85">
        <w:rPr>
          <w:rFonts w:ascii="TH SarabunPSK" w:hAnsi="TH SarabunPSK" w:cs="TH SarabunPSK"/>
          <w:color w:val="000000"/>
          <w:sz w:val="28"/>
          <w:cs/>
        </w:rPr>
        <w:t>เพิ่มขึ้นอย่างมีนัยสำคัญทางสถิติ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  <w:u w:val="single"/>
        </w:rPr>
      </w:pPr>
      <w:r w:rsidRPr="00EE2C85">
        <w:rPr>
          <w:rFonts w:ascii="TH SarabunPSK" w:eastAsia="Calibri" w:hAnsi="TH SarabunPSK" w:cs="TH SarabunPSK"/>
          <w:b/>
          <w:bCs/>
          <w:sz w:val="28"/>
          <w:u w:val="single"/>
          <w:cs/>
        </w:rPr>
        <w:t>การเปรียบเทียบผลของการปรับเปลี่ยนพฤติกรรมของแกนนำที่เข้าร่วมโครงการส่งเสริมสุขภาพผู้สูงอายุรักษ์ไตแบบมีส่วนร่วมของภาคีเครือข่ายก่อนและหลังการทดลอง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9B21A7">
        <w:rPr>
          <w:rFonts w:ascii="TH SarabunPSK" w:eastAsia="Calibri" w:hAnsi="TH SarabunPSK" w:cs="TH SarabunPSK"/>
          <w:b/>
          <w:bCs/>
          <w:sz w:val="28"/>
        </w:rPr>
        <w:tab/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1</w:t>
      </w:r>
      <w:r w:rsidRPr="00EE2C85">
        <w:rPr>
          <w:rFonts w:ascii="TH SarabunPSK" w:eastAsia="Calibri" w:hAnsi="TH SarabunPSK" w:cs="TH SarabunPSK"/>
          <w:b/>
          <w:bCs/>
          <w:sz w:val="28"/>
        </w:rPr>
        <w:t>)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การเปรียบเทียบอัตราการกรองของไต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b/>
          <w:bCs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b/>
          <w:bCs/>
          <w:sz w:val="28"/>
        </w:rPr>
        <w:t xml:space="preserve">) 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>ของแกนนำที่เข้าร่วมโครงการส่งเสริมสุขภาพผู้สูงอายุรักษ์ไตก่อนและหลังการทดลอง</w:t>
      </w:r>
    </w:p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ตารางที่ </w:t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1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>.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การเปรียบเทียบค่าเฉลี่ยอัตราการกรองของไต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ของแกนนำที่เข้าร่วมโครงการส่งเสริม</w:t>
      </w:r>
      <w:r w:rsidRPr="00EE2C85">
        <w:rPr>
          <w:rFonts w:ascii="TH SarabunPSK" w:eastAsia="Calibri" w:hAnsi="TH SarabunPSK" w:cs="TH SarabunPSK"/>
          <w:sz w:val="28"/>
          <w:cs/>
        </w:rPr>
        <w:br/>
        <w:t xml:space="preserve">              สุขภาพผู้สูงอายุรักษ์ไตก่อนและหลังการทดลอง</w:t>
      </w:r>
    </w:p>
    <w:tbl>
      <w:tblPr>
        <w:tblW w:w="9498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851"/>
        <w:gridCol w:w="1417"/>
        <w:gridCol w:w="1418"/>
        <w:gridCol w:w="1417"/>
        <w:gridCol w:w="1418"/>
        <w:gridCol w:w="1276"/>
      </w:tblGrid>
      <w:tr w:rsidR="00F50EF2" w:rsidRPr="00EE2C85" w:rsidTr="0021229E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อัตราการกรองของไต (</w:t>
            </w:r>
            <w:proofErr w:type="spellStart"/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eGFR</w:t>
            </w:r>
            <w:proofErr w:type="spellEnd"/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N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position w:val="-4"/>
                <w:sz w:val="28"/>
              </w:rPr>
              <w:object w:dxaOrig="279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.5pt;height:18pt" o:ole="">
                  <v:imagedata r:id="rId14" o:title=""/>
                </v:shape>
                <o:OLEObject Type="Embed" ProgID="Equation.3" ShapeID="_x0000_i1025" DrawAspect="Content" ObjectID="_1741263318" r:id="rId15"/>
              </w:objec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S.D.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95% CI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t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p-value</w:t>
            </w:r>
          </w:p>
        </w:tc>
      </w:tr>
      <w:tr w:rsidR="00F50EF2" w:rsidRPr="00EE2C85" w:rsidTr="0021229E">
        <w:tc>
          <w:tcPr>
            <w:tcW w:w="170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ก่อนทดลอง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35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100.24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12.52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 xml:space="preserve">0.809 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 xml:space="preserve">ถึง </w:t>
            </w:r>
            <w:r w:rsidRPr="00EE2C85">
              <w:rPr>
                <w:rFonts w:ascii="TH SarabunPSK" w:eastAsia="Calibri" w:hAnsi="TH SarabunPSK" w:cs="TH SarabunPSK"/>
                <w:sz w:val="28"/>
              </w:rPr>
              <w:t>5.347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-2.757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.005</w:t>
            </w:r>
          </w:p>
        </w:tc>
      </w:tr>
      <w:tr w:rsidR="00F50EF2" w:rsidRPr="00EE2C85" w:rsidTr="0021229E">
        <w:tc>
          <w:tcPr>
            <w:tcW w:w="170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หลังทดลอง</w:t>
            </w:r>
          </w:p>
        </w:tc>
        <w:tc>
          <w:tcPr>
            <w:tcW w:w="85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35</w:t>
            </w:r>
          </w:p>
        </w:tc>
        <w:tc>
          <w:tcPr>
            <w:tcW w:w="1417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103.32</w:t>
            </w: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10.63</w:t>
            </w:r>
          </w:p>
        </w:tc>
        <w:tc>
          <w:tcPr>
            <w:tcW w:w="1417" w:type="dxa"/>
            <w:vMerge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276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</w:tr>
    </w:tbl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</w:rPr>
        <w:tab/>
      </w:r>
      <w:r w:rsidRPr="00EE2C85">
        <w:rPr>
          <w:rFonts w:ascii="TH SarabunPSK" w:eastAsia="Calibri" w:hAnsi="TH SarabunPSK" w:cs="TH SarabunPSK"/>
          <w:sz w:val="28"/>
          <w:cs/>
        </w:rPr>
        <w:t>ระดับนัยสำคัญทางสถิติ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>P-value &lt;.05</w:t>
      </w:r>
      <w:r w:rsidRPr="00EE2C85">
        <w:rPr>
          <w:rFonts w:ascii="TH SarabunPSK" w:eastAsia="Calibri" w:hAnsi="TH SarabunPSK" w:cs="TH SarabunPSK"/>
          <w:sz w:val="28"/>
          <w:cs/>
        </w:rPr>
        <w:t>)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ab/>
        <w:t xml:space="preserve">จากตารางที่ </w:t>
      </w:r>
      <w:r w:rsidRPr="009B21A7">
        <w:rPr>
          <w:rFonts w:ascii="TH SarabunPSK" w:eastAsia="Calibri" w:hAnsi="TH SarabunPSK" w:cs="TH SarabunPSK"/>
          <w:sz w:val="28"/>
          <w:cs/>
        </w:rPr>
        <w:t>1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พบว่า ก่อนหลังทดลอง แกนนำที่เข้าร่วมโครงการส่งเสริมสุขภาพผู้สูงอายุรักษ์ไต มีค่าเฉลี่ยอัตราการกรองของไต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เท่ากับ </w:t>
      </w:r>
      <w:r w:rsidRPr="00EE2C85">
        <w:rPr>
          <w:rFonts w:ascii="TH SarabunPSK" w:eastAsia="Calibri" w:hAnsi="TH SarabunPSK" w:cs="TH SarabunPSK"/>
          <w:sz w:val="28"/>
        </w:rPr>
        <w:t>100.24 ml/min/</w:t>
      </w:r>
      <w:r w:rsidRPr="00EE2C85">
        <w:rPr>
          <w:rFonts w:ascii="TH SarabunPSK" w:eastAsia="Calibri" w:hAnsi="TH SarabunPSK" w:cs="TH SarabunPSK"/>
          <w:sz w:val="28"/>
          <w:cs/>
        </w:rPr>
        <w:t>1.73</w:t>
      </w:r>
      <w:r w:rsidRPr="00EE2C85">
        <w:rPr>
          <w:rFonts w:ascii="TH SarabunPSK" w:eastAsia="Calibri" w:hAnsi="TH SarabunPSK" w:cs="TH SarabunPSK"/>
          <w:sz w:val="28"/>
        </w:rPr>
        <w:t>m</w:t>
      </w:r>
      <w:r w:rsidRPr="00EE2C85">
        <w:rPr>
          <w:rFonts w:ascii="TH SarabunPSK" w:eastAsia="Calibri" w:hAnsi="TH SarabunPSK" w:cs="TH SarabunPSK"/>
          <w:sz w:val="28"/>
          <w:cs/>
        </w:rPr>
        <w:t>² (</w:t>
      </w:r>
      <w:r w:rsidRPr="00EE2C85">
        <w:rPr>
          <w:rFonts w:ascii="TH SarabunPSK" w:eastAsia="Calibri" w:hAnsi="TH SarabunPSK" w:cs="TH SarabunPSK"/>
          <w:sz w:val="28"/>
        </w:rPr>
        <w:t>S.D.= 12.52</w:t>
      </w:r>
      <w:r w:rsidRPr="00EE2C85">
        <w:rPr>
          <w:rFonts w:ascii="TH SarabunPSK" w:eastAsia="Calibri" w:hAnsi="TH SarabunPSK" w:cs="TH SarabunPSK"/>
          <w:sz w:val="28"/>
          <w:cs/>
        </w:rPr>
        <w:t>) ส่วนหลังการทดลอง มีค่าเฉลี่ยอัตราการกรองของไต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เพิ่มขึ้น โดยมีค่าเฉลี่ยเท่ากับ </w:t>
      </w:r>
      <w:r w:rsidRPr="00EE2C85">
        <w:rPr>
          <w:rFonts w:ascii="TH SarabunPSK" w:eastAsia="Calibri" w:hAnsi="TH SarabunPSK" w:cs="TH SarabunPSK"/>
          <w:sz w:val="28"/>
        </w:rPr>
        <w:t>100.32 ml/min/</w:t>
      </w:r>
      <w:r w:rsidRPr="00EE2C85">
        <w:rPr>
          <w:rFonts w:ascii="TH SarabunPSK" w:eastAsia="Calibri" w:hAnsi="TH SarabunPSK" w:cs="TH SarabunPSK"/>
          <w:sz w:val="28"/>
          <w:cs/>
        </w:rPr>
        <w:t>1.73</w:t>
      </w:r>
      <w:r w:rsidRPr="00EE2C85">
        <w:rPr>
          <w:rFonts w:ascii="TH SarabunPSK" w:eastAsia="Calibri" w:hAnsi="TH SarabunPSK" w:cs="TH SarabunPSK"/>
          <w:sz w:val="28"/>
        </w:rPr>
        <w:t>m</w:t>
      </w:r>
      <w:r w:rsidRPr="00EE2C85">
        <w:rPr>
          <w:rFonts w:ascii="TH SarabunPSK" w:eastAsia="Calibri" w:hAnsi="TH SarabunPSK" w:cs="TH SarabunPSK"/>
          <w:sz w:val="28"/>
          <w:cs/>
        </w:rPr>
        <w:t>²  (</w:t>
      </w:r>
      <w:r w:rsidRPr="00EE2C85">
        <w:rPr>
          <w:rFonts w:ascii="TH SarabunPSK" w:eastAsia="Calibri" w:hAnsi="TH SarabunPSK" w:cs="TH SarabunPSK"/>
          <w:sz w:val="28"/>
        </w:rPr>
        <w:t>S.D.= 10.63</w:t>
      </w:r>
      <w:r w:rsidRPr="00EE2C85">
        <w:rPr>
          <w:rFonts w:ascii="TH SarabunPSK" w:eastAsia="Calibri" w:hAnsi="TH SarabunPSK" w:cs="TH SarabunPSK"/>
          <w:sz w:val="28"/>
          <w:cs/>
        </w:rPr>
        <w:t>) เมื่อเปรียบเทียบค่าเฉลี่ยอัตราการกรองของไต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ของแกนนำที่เข้าร่วมโครงการส่งเสริมสุขภาพผู้สูงอายุรักษ์ไต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 xml:space="preserve">p-value &lt;.05) 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  <w:u w:val="single"/>
          <w:cs/>
        </w:rPr>
      </w:pPr>
      <w:r w:rsidRPr="00EE2C85">
        <w:rPr>
          <w:rFonts w:ascii="TH SarabunPSK" w:eastAsia="Calibri" w:hAnsi="TH SarabunPSK" w:cs="TH SarabunPSK"/>
          <w:b/>
          <w:bCs/>
          <w:sz w:val="28"/>
          <w:u w:val="single"/>
          <w:cs/>
        </w:rPr>
        <w:t>การเปรียบเทียบผลของการปรับเปลี่ยนพฤติกรรมของผู้สูงอายุที่เข้าร่วมโครงการส่งเสริมสุขภาพผู้สูงอายุรักษ์ไตแบบมีส่วนร่วมของภาคีเครือข่ายก่อนและหลังการทดลอง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ab/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2</w:t>
      </w:r>
      <w:r w:rsidRPr="00EE2C85">
        <w:rPr>
          <w:rFonts w:ascii="TH SarabunPSK" w:eastAsia="Calibri" w:hAnsi="TH SarabunPSK" w:cs="TH SarabunPSK"/>
          <w:b/>
          <w:bCs/>
          <w:sz w:val="28"/>
        </w:rPr>
        <w:t>)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การเปรียบเทียบมวลกล้ามเนื้อของผู้สูงอายุที่เข้าร่วมโครงการส่งเสริมสุขภาพผู้สูงอายุรักษ์ไตก่อนและหลังการทดลอง</w:t>
      </w:r>
    </w:p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ตารางที่ </w:t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2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>.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การเปรียบเทียบค่าเฉลี่ยมวลกล้ามเนื้อของผู้สูงอายุที่เข้าร่วมโครงการส่งเสริมสุขภาพผู้สูงอายุ</w:t>
      </w:r>
      <w:r w:rsidRPr="00EE2C85">
        <w:rPr>
          <w:rFonts w:ascii="TH SarabunPSK" w:eastAsia="Calibri" w:hAnsi="TH SarabunPSK" w:cs="TH SarabunPSK"/>
          <w:sz w:val="28"/>
          <w:cs/>
        </w:rPr>
        <w:br/>
        <w:t xml:space="preserve">              รักษ์ไตก่อนและหลังการทดลอง</w:t>
      </w:r>
    </w:p>
    <w:tbl>
      <w:tblPr>
        <w:tblW w:w="9498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851"/>
        <w:gridCol w:w="1417"/>
        <w:gridCol w:w="1418"/>
        <w:gridCol w:w="1417"/>
        <w:gridCol w:w="1418"/>
        <w:gridCol w:w="1276"/>
      </w:tblGrid>
      <w:tr w:rsidR="00F50EF2" w:rsidRPr="00EE2C85" w:rsidTr="0021229E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มวลกล้ามเนื้อ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N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position w:val="-4"/>
                <w:sz w:val="28"/>
              </w:rPr>
              <w:object w:dxaOrig="279" w:dyaOrig="320">
                <v:shape id="_x0000_i1026" type="#_x0000_t75" style="width:21.5pt;height:18pt" o:ole="">
                  <v:imagedata r:id="rId14" o:title=""/>
                </v:shape>
                <o:OLEObject Type="Embed" ProgID="Equation.3" ShapeID="_x0000_i1026" DrawAspect="Content" ObjectID="_1741263319" r:id="rId16"/>
              </w:objec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S.D.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95% CI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t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p-value</w:t>
            </w:r>
          </w:p>
        </w:tc>
      </w:tr>
      <w:tr w:rsidR="00F50EF2" w:rsidRPr="00EE2C85" w:rsidTr="0021229E">
        <w:tc>
          <w:tcPr>
            <w:tcW w:w="170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ก่อนทดลอง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50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26.95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3.17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0.590</w:t>
            </w:r>
            <w:r w:rsidRPr="00EE2C85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ถึง 1.352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-5.13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.005</w:t>
            </w:r>
          </w:p>
        </w:tc>
      </w:tr>
      <w:tr w:rsidR="00F50EF2" w:rsidRPr="00EE2C85" w:rsidTr="0021229E">
        <w:tc>
          <w:tcPr>
            <w:tcW w:w="170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หลังทดลอง</w:t>
            </w:r>
          </w:p>
        </w:tc>
        <w:tc>
          <w:tcPr>
            <w:tcW w:w="85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50</w:t>
            </w:r>
          </w:p>
        </w:tc>
        <w:tc>
          <w:tcPr>
            <w:tcW w:w="1417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27.92</w:t>
            </w: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3.87</w:t>
            </w:r>
          </w:p>
        </w:tc>
        <w:tc>
          <w:tcPr>
            <w:tcW w:w="1417" w:type="dxa"/>
            <w:vMerge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276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</w:tr>
    </w:tbl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</w:rPr>
        <w:tab/>
      </w:r>
      <w:r w:rsidRPr="00EE2C85">
        <w:rPr>
          <w:rFonts w:ascii="TH SarabunPSK" w:eastAsia="Calibri" w:hAnsi="TH SarabunPSK" w:cs="TH SarabunPSK"/>
          <w:sz w:val="28"/>
          <w:cs/>
        </w:rPr>
        <w:t>ระดับนัยสำคัญทางสถิติ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>P &lt;.05</w:t>
      </w:r>
      <w:r w:rsidRPr="00EE2C85">
        <w:rPr>
          <w:rFonts w:ascii="TH SarabunPSK" w:eastAsia="Calibri" w:hAnsi="TH SarabunPSK" w:cs="TH SarabunPSK"/>
          <w:sz w:val="28"/>
          <w:cs/>
        </w:rPr>
        <w:t>)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lastRenderedPageBreak/>
        <w:tab/>
        <w:t xml:space="preserve">จากตารางที่ </w:t>
      </w:r>
      <w:r w:rsidRPr="009B21A7">
        <w:rPr>
          <w:rFonts w:ascii="TH SarabunPSK" w:eastAsia="Calibri" w:hAnsi="TH SarabunPSK" w:cs="TH SarabunPSK"/>
          <w:sz w:val="28"/>
          <w:cs/>
        </w:rPr>
        <w:t>2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 พบว่า ก่อนหลังทดลอง ผู้สูงอายุที่เข้าร่วมโครงการส่งเสริมสุขภาพผู้สูงอายุรักษ์ไต มีค่าเฉลี่ยมวลกล้ามเนื้อเท่ากับ 26.95 กิโลกรัม (</w:t>
      </w:r>
      <w:r w:rsidRPr="00EE2C85">
        <w:rPr>
          <w:rFonts w:ascii="TH SarabunPSK" w:eastAsia="Calibri" w:hAnsi="TH SarabunPSK" w:cs="TH SarabunPSK"/>
          <w:sz w:val="28"/>
        </w:rPr>
        <w:t>S.D.= 3.</w:t>
      </w:r>
      <w:r w:rsidRPr="00EE2C85">
        <w:rPr>
          <w:rFonts w:ascii="TH SarabunPSK" w:eastAsia="Calibri" w:hAnsi="TH SarabunPSK" w:cs="TH SarabunPSK"/>
          <w:sz w:val="28"/>
          <w:cs/>
        </w:rPr>
        <w:t>17) ส่วนหลังการทดลอง มีค่าเฉลี่ยมวลกล้ามเนื้อ เพิ่มขึ้น โดยมีค่าเฉลี่ยเท่ากับ 27.92  กิโลกรัม (</w:t>
      </w:r>
      <w:r w:rsidRPr="00EE2C85">
        <w:rPr>
          <w:rFonts w:ascii="TH SarabunPSK" w:eastAsia="Calibri" w:hAnsi="TH SarabunPSK" w:cs="TH SarabunPSK"/>
          <w:sz w:val="28"/>
        </w:rPr>
        <w:t xml:space="preserve">S.D.= </w:t>
      </w:r>
      <w:r w:rsidRPr="00EE2C85">
        <w:rPr>
          <w:rFonts w:ascii="TH SarabunPSK" w:eastAsia="Calibri" w:hAnsi="TH SarabunPSK" w:cs="TH SarabunPSK"/>
          <w:sz w:val="28"/>
          <w:cs/>
        </w:rPr>
        <w:t>3.87) เมื่อเปรียบเทียบค่าเฉลี่ยมวลกล้ามเนื้อของผู้สูงอายุที่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 xml:space="preserve">p-value &lt;.05) 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</w:rPr>
        <w:tab/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3</w:t>
      </w:r>
      <w:r w:rsidRPr="00EE2C85">
        <w:rPr>
          <w:rFonts w:ascii="TH SarabunPSK" w:eastAsia="Calibri" w:hAnsi="TH SarabunPSK" w:cs="TH SarabunPSK"/>
          <w:b/>
          <w:bCs/>
          <w:sz w:val="28"/>
        </w:rPr>
        <w:t>)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การเปรียบเทียบดัชนีมวลกายของผู้สูงอายุที่เข้าร่วมโครงการส่งเสริมสุขภาพผู้สูงอายุรักษ์ไตก่อนและหลังการทดลอง</w:t>
      </w:r>
    </w:p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ตารางที่ </w:t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3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>.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การเปรียบเทียบค่าเฉลี่ยดัชนีมวลกายของผู้สูงอายุที่เข้าร่วมโครงการส่งเสริมสุขภาพผู้สูงอายุ</w:t>
      </w:r>
      <w:r w:rsidRPr="00EE2C85">
        <w:rPr>
          <w:rFonts w:ascii="TH SarabunPSK" w:eastAsia="Calibri" w:hAnsi="TH SarabunPSK" w:cs="TH SarabunPSK"/>
          <w:sz w:val="28"/>
          <w:cs/>
        </w:rPr>
        <w:br/>
        <w:t xml:space="preserve">              รักษ์ไตก่อนและหลังการทดลอง</w:t>
      </w:r>
    </w:p>
    <w:tbl>
      <w:tblPr>
        <w:tblW w:w="9498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851"/>
        <w:gridCol w:w="1417"/>
        <w:gridCol w:w="1418"/>
        <w:gridCol w:w="1417"/>
        <w:gridCol w:w="1418"/>
        <w:gridCol w:w="1276"/>
      </w:tblGrid>
      <w:tr w:rsidR="00F50EF2" w:rsidRPr="00EE2C85" w:rsidTr="0021229E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ดัชนีมวลกาย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N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position w:val="-4"/>
                <w:sz w:val="28"/>
              </w:rPr>
              <w:object w:dxaOrig="279" w:dyaOrig="320">
                <v:shape id="_x0000_i1027" type="#_x0000_t75" style="width:21.5pt;height:18pt" o:ole="">
                  <v:imagedata r:id="rId14" o:title=""/>
                </v:shape>
                <o:OLEObject Type="Embed" ProgID="Equation.3" ShapeID="_x0000_i1027" DrawAspect="Content" ObjectID="_1741263320" r:id="rId17"/>
              </w:objec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S.D.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95% CI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t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p-value</w:t>
            </w:r>
          </w:p>
        </w:tc>
      </w:tr>
      <w:tr w:rsidR="00F50EF2" w:rsidRPr="00EE2C85" w:rsidTr="0021229E">
        <w:tc>
          <w:tcPr>
            <w:tcW w:w="170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ก่อนทดลอง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50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25.66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4.2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8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-0.4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81</w:t>
            </w:r>
            <w:r w:rsidRPr="00EE2C85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 xml:space="preserve">ถึง </w:t>
            </w:r>
          </w:p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-</w:t>
            </w:r>
            <w:r w:rsidRPr="00EE2C85">
              <w:rPr>
                <w:rFonts w:ascii="TH SarabunPSK" w:eastAsia="Calibri" w:hAnsi="TH SarabunPSK" w:cs="TH SarabunPSK"/>
                <w:sz w:val="28"/>
              </w:rPr>
              <w:t>0.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035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2.33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.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005</w:t>
            </w:r>
          </w:p>
        </w:tc>
      </w:tr>
      <w:tr w:rsidR="00F50EF2" w:rsidRPr="00EE2C85" w:rsidTr="0021229E">
        <w:tc>
          <w:tcPr>
            <w:tcW w:w="170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หลังทดลอง</w:t>
            </w:r>
          </w:p>
        </w:tc>
        <w:tc>
          <w:tcPr>
            <w:tcW w:w="85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50</w:t>
            </w:r>
          </w:p>
        </w:tc>
        <w:tc>
          <w:tcPr>
            <w:tcW w:w="1417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25.14</w:t>
            </w: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4.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44</w:t>
            </w:r>
          </w:p>
        </w:tc>
        <w:tc>
          <w:tcPr>
            <w:tcW w:w="1417" w:type="dxa"/>
            <w:vMerge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276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</w:tr>
    </w:tbl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</w:rPr>
        <w:tab/>
      </w:r>
      <w:r w:rsidRPr="00EE2C85">
        <w:rPr>
          <w:rFonts w:ascii="TH SarabunPSK" w:eastAsia="Calibri" w:hAnsi="TH SarabunPSK" w:cs="TH SarabunPSK"/>
          <w:sz w:val="28"/>
          <w:cs/>
        </w:rPr>
        <w:t>ระดับนัยสำคัญทางสถิติ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>P &lt;.05</w:t>
      </w:r>
      <w:r w:rsidRPr="00EE2C85">
        <w:rPr>
          <w:rFonts w:ascii="TH SarabunPSK" w:eastAsia="Calibri" w:hAnsi="TH SarabunPSK" w:cs="TH SarabunPSK"/>
          <w:sz w:val="28"/>
          <w:cs/>
        </w:rPr>
        <w:t>)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ab/>
        <w:t xml:space="preserve">จากตารางที่ </w:t>
      </w:r>
      <w:r w:rsidRPr="009B21A7">
        <w:rPr>
          <w:rFonts w:ascii="TH SarabunPSK" w:eastAsia="Calibri" w:hAnsi="TH SarabunPSK" w:cs="TH SarabunPSK"/>
          <w:sz w:val="28"/>
          <w:cs/>
        </w:rPr>
        <w:t>3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 พบว่า ก่อนหลังทดลอง ผู้สูงอายุที่เข้าร่วมโครงการส่งเสริมสุขภาพผู้สูงอายุรักษ์ไต มีค่าเฉลี่ยดัชนีมวลกายเท่ากับ </w:t>
      </w:r>
      <w:r w:rsidRPr="00EE2C85">
        <w:rPr>
          <w:rFonts w:ascii="TH SarabunPSK" w:eastAsia="Calibri" w:hAnsi="TH SarabunPSK" w:cs="TH SarabunPSK"/>
          <w:sz w:val="28"/>
        </w:rPr>
        <w:t>25.</w:t>
      </w:r>
      <w:r w:rsidRPr="00EE2C85">
        <w:rPr>
          <w:rFonts w:ascii="TH SarabunPSK" w:eastAsia="Calibri" w:hAnsi="TH SarabunPSK" w:cs="TH SarabunPSK"/>
          <w:sz w:val="28"/>
          <w:cs/>
        </w:rPr>
        <w:t>66 กิโลกรัมต่อตารางเมตร (</w:t>
      </w:r>
      <w:r w:rsidRPr="00EE2C85">
        <w:rPr>
          <w:rFonts w:ascii="TH SarabunPSK" w:eastAsia="Calibri" w:hAnsi="TH SarabunPSK" w:cs="TH SarabunPSK"/>
          <w:sz w:val="28"/>
        </w:rPr>
        <w:t>S.D.= 4.2</w:t>
      </w:r>
      <w:r w:rsidRPr="00EE2C85">
        <w:rPr>
          <w:rFonts w:ascii="TH SarabunPSK" w:eastAsia="Calibri" w:hAnsi="TH SarabunPSK" w:cs="TH SarabunPSK"/>
          <w:sz w:val="28"/>
          <w:cs/>
        </w:rPr>
        <w:t xml:space="preserve">8) ส่วนหลังการทดลอง มีค่าเฉลี่ยดัชนีมวลกายลดลง โดยมีค่าเฉลี่ยเท่ากับ </w:t>
      </w:r>
      <w:r w:rsidRPr="00EE2C85">
        <w:rPr>
          <w:rFonts w:ascii="TH SarabunPSK" w:eastAsia="Calibri" w:hAnsi="TH SarabunPSK" w:cs="TH SarabunPSK"/>
          <w:sz w:val="28"/>
        </w:rPr>
        <w:t>25.</w:t>
      </w:r>
      <w:r w:rsidRPr="00EE2C85">
        <w:rPr>
          <w:rFonts w:ascii="TH SarabunPSK" w:eastAsia="Calibri" w:hAnsi="TH SarabunPSK" w:cs="TH SarabunPSK"/>
          <w:sz w:val="28"/>
          <w:cs/>
        </w:rPr>
        <w:t>14 กิโลกรัมต่อตารางเมตร (</w:t>
      </w:r>
      <w:r w:rsidRPr="00EE2C85">
        <w:rPr>
          <w:rFonts w:ascii="TH SarabunPSK" w:eastAsia="Calibri" w:hAnsi="TH SarabunPSK" w:cs="TH SarabunPSK"/>
          <w:sz w:val="28"/>
        </w:rPr>
        <w:t>S.D.= 4.</w:t>
      </w:r>
      <w:r w:rsidRPr="00EE2C85">
        <w:rPr>
          <w:rFonts w:ascii="TH SarabunPSK" w:eastAsia="Calibri" w:hAnsi="TH SarabunPSK" w:cs="TH SarabunPSK"/>
          <w:sz w:val="28"/>
          <w:cs/>
        </w:rPr>
        <w:t>44) เมื่อเปรียบเทียบค่าเฉลี่ยดัชนีมวลกายของผู้สูงอายุที่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 xml:space="preserve">p-value &lt;.05) 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</w:rPr>
        <w:tab/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4</w:t>
      </w:r>
      <w:r w:rsidRPr="00EE2C85">
        <w:rPr>
          <w:rFonts w:ascii="TH SarabunPSK" w:eastAsia="Calibri" w:hAnsi="TH SarabunPSK" w:cs="TH SarabunPSK"/>
          <w:b/>
          <w:bCs/>
          <w:sz w:val="28"/>
        </w:rPr>
        <w:t>)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การเปรียบเทียบไขมันในช่องท้องของผู้สูงอายุที่เข้าร่วมโครงการส่งเสริมสุขภาพผู้สูงอายุรักษ์ไตก่อนและหลังการทดลอง</w:t>
      </w:r>
    </w:p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ตารางที่ </w:t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4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>.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การเปรียบเทียบค่าเฉลี่ยไขมันในช่องท้องของผู้สูงอายุที่เข้าร่วมโครงการส่งเสริมสุขภาพผู้สูงอายุ</w:t>
      </w:r>
      <w:r w:rsidRPr="00EE2C85">
        <w:rPr>
          <w:rFonts w:ascii="TH SarabunPSK" w:eastAsia="Calibri" w:hAnsi="TH SarabunPSK" w:cs="TH SarabunPSK"/>
          <w:sz w:val="28"/>
          <w:cs/>
        </w:rPr>
        <w:br/>
        <w:t xml:space="preserve">              รักษ์ไตก่อนและหลังการทดลอง</w:t>
      </w:r>
    </w:p>
    <w:tbl>
      <w:tblPr>
        <w:tblW w:w="9498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851"/>
        <w:gridCol w:w="1417"/>
        <w:gridCol w:w="1418"/>
        <w:gridCol w:w="1417"/>
        <w:gridCol w:w="1418"/>
        <w:gridCol w:w="1276"/>
      </w:tblGrid>
      <w:tr w:rsidR="00F50EF2" w:rsidRPr="00EE2C85" w:rsidTr="0021229E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ไขมันในช่องท้อง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N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position w:val="-4"/>
                <w:sz w:val="28"/>
              </w:rPr>
              <w:object w:dxaOrig="279" w:dyaOrig="320">
                <v:shape id="_x0000_i1028" type="#_x0000_t75" style="width:21.5pt;height:18pt" o:ole="">
                  <v:imagedata r:id="rId14" o:title=""/>
                </v:shape>
                <o:OLEObject Type="Embed" ProgID="Equation.3" ShapeID="_x0000_i1028" DrawAspect="Content" ObjectID="_1741263321" r:id="rId18"/>
              </w:objec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S.D.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95% CI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t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p-value</w:t>
            </w:r>
          </w:p>
        </w:tc>
      </w:tr>
      <w:tr w:rsidR="00F50EF2" w:rsidRPr="00EE2C85" w:rsidTr="0021229E">
        <w:tc>
          <w:tcPr>
            <w:tcW w:w="170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ก่อนทดลอง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50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9.38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5.72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-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1.117</w:t>
            </w:r>
            <w:r w:rsidRPr="00EE2C85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ถึง</w:t>
            </w:r>
          </w:p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 xml:space="preserve"> -0.476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4.989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.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005</w:t>
            </w:r>
          </w:p>
        </w:tc>
      </w:tr>
      <w:tr w:rsidR="00F50EF2" w:rsidRPr="00EE2C85" w:rsidTr="0021229E">
        <w:tc>
          <w:tcPr>
            <w:tcW w:w="170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หลังทดลอง</w:t>
            </w:r>
          </w:p>
        </w:tc>
        <w:tc>
          <w:tcPr>
            <w:tcW w:w="85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50</w:t>
            </w:r>
          </w:p>
        </w:tc>
        <w:tc>
          <w:tcPr>
            <w:tcW w:w="1417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8.58</w:t>
            </w: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5.74</w:t>
            </w:r>
          </w:p>
        </w:tc>
        <w:tc>
          <w:tcPr>
            <w:tcW w:w="1417" w:type="dxa"/>
            <w:vMerge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276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</w:tr>
    </w:tbl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</w:rPr>
        <w:tab/>
      </w:r>
      <w:r w:rsidRPr="00EE2C85">
        <w:rPr>
          <w:rFonts w:ascii="TH SarabunPSK" w:eastAsia="Calibri" w:hAnsi="TH SarabunPSK" w:cs="TH SarabunPSK"/>
          <w:sz w:val="28"/>
          <w:cs/>
        </w:rPr>
        <w:t>ระดับนัยสำคัญทางสถิติ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>P &lt;.05</w:t>
      </w:r>
      <w:r w:rsidRPr="00EE2C85">
        <w:rPr>
          <w:rFonts w:ascii="TH SarabunPSK" w:eastAsia="Calibri" w:hAnsi="TH SarabunPSK" w:cs="TH SarabunPSK"/>
          <w:sz w:val="28"/>
          <w:cs/>
        </w:rPr>
        <w:t>)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  <w:cs/>
        </w:rPr>
        <w:tab/>
        <w:t xml:space="preserve">จากตารางที่ </w:t>
      </w:r>
      <w:r w:rsidRPr="009B21A7">
        <w:rPr>
          <w:rFonts w:ascii="TH SarabunPSK" w:eastAsia="Calibri" w:hAnsi="TH SarabunPSK" w:cs="TH SarabunPSK"/>
          <w:sz w:val="28"/>
          <w:cs/>
        </w:rPr>
        <w:t>4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พบว่า ก่อนหลังทดลอง ผู้สูงอายุที่เข้าร่วมโครงการส่งเสริมสุขภาพผู้สูงอายุรักษ์ไต มีค่าเฉลี่ยไขมันในช่องท้องเท่ากับ 9.38 (</w:t>
      </w:r>
      <w:r w:rsidRPr="00EE2C85">
        <w:rPr>
          <w:rFonts w:ascii="TH SarabunPSK" w:eastAsia="Calibri" w:hAnsi="TH SarabunPSK" w:cs="TH SarabunPSK"/>
          <w:sz w:val="28"/>
        </w:rPr>
        <w:t xml:space="preserve">S.D.= </w:t>
      </w:r>
      <w:r w:rsidRPr="00EE2C85">
        <w:rPr>
          <w:rFonts w:ascii="TH SarabunPSK" w:eastAsia="Calibri" w:hAnsi="TH SarabunPSK" w:cs="TH SarabunPSK"/>
          <w:sz w:val="28"/>
          <w:cs/>
        </w:rPr>
        <w:t xml:space="preserve">5.72) ส่วนหลังการทดลอง มีค่าเฉลี่ยไขมันในช่องท้องลดลง โดยมีค่าเฉลี่ยเท่ากับ </w:t>
      </w:r>
      <w:r w:rsidRPr="00EE2C85">
        <w:rPr>
          <w:rFonts w:ascii="TH SarabunPSK" w:eastAsia="Calibri" w:hAnsi="TH SarabunPSK" w:cs="TH SarabunPSK"/>
          <w:sz w:val="28"/>
        </w:rPr>
        <w:t>8.</w:t>
      </w:r>
      <w:r w:rsidRPr="00EE2C85">
        <w:rPr>
          <w:rFonts w:ascii="TH SarabunPSK" w:eastAsia="Calibri" w:hAnsi="TH SarabunPSK" w:cs="TH SarabunPSK"/>
          <w:sz w:val="28"/>
          <w:cs/>
        </w:rPr>
        <w:t>58 (</w:t>
      </w:r>
      <w:r w:rsidRPr="00EE2C85">
        <w:rPr>
          <w:rFonts w:ascii="TH SarabunPSK" w:eastAsia="Calibri" w:hAnsi="TH SarabunPSK" w:cs="TH SarabunPSK"/>
          <w:sz w:val="28"/>
        </w:rPr>
        <w:t>S.D.= 5.</w:t>
      </w:r>
      <w:r w:rsidRPr="00EE2C85">
        <w:rPr>
          <w:rFonts w:ascii="TH SarabunPSK" w:eastAsia="Calibri" w:hAnsi="TH SarabunPSK" w:cs="TH SarabunPSK"/>
          <w:sz w:val="28"/>
          <w:cs/>
        </w:rPr>
        <w:t>74) เมื่อเปรียบเทียบค่าเฉลี่ยไขมันในช่องท้องของผู้สูงอายุที่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 xml:space="preserve">p-value &lt;.05) 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</w:rPr>
        <w:tab/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5</w:t>
      </w:r>
      <w:r w:rsidRPr="00EE2C85">
        <w:rPr>
          <w:rFonts w:ascii="TH SarabunPSK" w:eastAsia="Calibri" w:hAnsi="TH SarabunPSK" w:cs="TH SarabunPSK"/>
          <w:b/>
          <w:bCs/>
          <w:sz w:val="28"/>
        </w:rPr>
        <w:t>)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การเปรียบเทียบอัตราการกรองของไต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b/>
          <w:bCs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b/>
          <w:bCs/>
          <w:sz w:val="28"/>
        </w:rPr>
        <w:t xml:space="preserve">) 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>ของผู้สูงอายุที่เข้าร่วมโครงการส่งเสริมสุขภาพผู้สูงอายุรักษ์ไตก่อนและหลังการทดลอง</w:t>
      </w:r>
    </w:p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lastRenderedPageBreak/>
        <w:t xml:space="preserve">ตารางที่ </w:t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5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>.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การเปรียบเทียบค่าเฉลี่ยอัตราการกรองของไต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ของผู้สูงอายุที่เข้าร่วมโครงการส่งเสริม</w:t>
      </w:r>
      <w:r w:rsidRPr="00EE2C85">
        <w:rPr>
          <w:rFonts w:ascii="TH SarabunPSK" w:eastAsia="Calibri" w:hAnsi="TH SarabunPSK" w:cs="TH SarabunPSK"/>
          <w:sz w:val="28"/>
          <w:cs/>
        </w:rPr>
        <w:br/>
        <w:t xml:space="preserve">              สุขภาพผู้สูงอายุรักษ์ไตก่อนและหลังการทดลอง</w:t>
      </w:r>
    </w:p>
    <w:tbl>
      <w:tblPr>
        <w:tblW w:w="9498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851"/>
        <w:gridCol w:w="1417"/>
        <w:gridCol w:w="1418"/>
        <w:gridCol w:w="1417"/>
        <w:gridCol w:w="1418"/>
        <w:gridCol w:w="1276"/>
      </w:tblGrid>
      <w:tr w:rsidR="00F50EF2" w:rsidRPr="00EE2C85" w:rsidTr="0021229E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อัตราการกรองของไต (</w:t>
            </w:r>
            <w:proofErr w:type="spellStart"/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eGFR</w:t>
            </w:r>
            <w:proofErr w:type="spellEnd"/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N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position w:val="-4"/>
                <w:sz w:val="28"/>
              </w:rPr>
              <w:object w:dxaOrig="279" w:dyaOrig="320">
                <v:shape id="_x0000_i1029" type="#_x0000_t75" style="width:21.5pt;height:18pt" o:ole="">
                  <v:imagedata r:id="rId14" o:title=""/>
                </v:shape>
                <o:OLEObject Type="Embed" ProgID="Equation.3" ShapeID="_x0000_i1029" DrawAspect="Content" ObjectID="_1741263322" r:id="rId19"/>
              </w:objec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S.D.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95% CI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t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p-value</w:t>
            </w:r>
          </w:p>
        </w:tc>
      </w:tr>
      <w:tr w:rsidR="00F50EF2" w:rsidRPr="00EE2C85" w:rsidTr="0021229E">
        <w:tc>
          <w:tcPr>
            <w:tcW w:w="170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ก่อนทดลอง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50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80.71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12.5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6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1.850</w:t>
            </w:r>
            <w:r w:rsidRPr="00EE2C85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ถึง 5.528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-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4.032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.005</w:t>
            </w:r>
          </w:p>
        </w:tc>
      </w:tr>
      <w:tr w:rsidR="00F50EF2" w:rsidRPr="00EE2C85" w:rsidTr="0021229E">
        <w:tc>
          <w:tcPr>
            <w:tcW w:w="170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หลังทดลอง</w:t>
            </w:r>
          </w:p>
        </w:tc>
        <w:tc>
          <w:tcPr>
            <w:tcW w:w="85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50</w:t>
            </w:r>
          </w:p>
        </w:tc>
        <w:tc>
          <w:tcPr>
            <w:tcW w:w="1417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84.40</w:t>
            </w: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1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2</w:t>
            </w:r>
            <w:r w:rsidRPr="00EE2C85">
              <w:rPr>
                <w:rFonts w:ascii="TH SarabunPSK" w:eastAsia="Calibri" w:hAnsi="TH SarabunPSK" w:cs="TH SarabunPSK"/>
                <w:sz w:val="28"/>
              </w:rPr>
              <w:t>.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08</w:t>
            </w:r>
          </w:p>
        </w:tc>
        <w:tc>
          <w:tcPr>
            <w:tcW w:w="1417" w:type="dxa"/>
            <w:vMerge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276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</w:tr>
    </w:tbl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</w:rPr>
        <w:tab/>
      </w:r>
      <w:r w:rsidRPr="00EE2C85">
        <w:rPr>
          <w:rFonts w:ascii="TH SarabunPSK" w:eastAsia="Calibri" w:hAnsi="TH SarabunPSK" w:cs="TH SarabunPSK"/>
          <w:sz w:val="28"/>
          <w:cs/>
        </w:rPr>
        <w:t>ระดับนัยสำคัญทางสถิติ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>P-value &lt;.05</w:t>
      </w:r>
      <w:r w:rsidRPr="00EE2C85">
        <w:rPr>
          <w:rFonts w:ascii="TH SarabunPSK" w:eastAsia="Calibri" w:hAnsi="TH SarabunPSK" w:cs="TH SarabunPSK"/>
          <w:sz w:val="28"/>
          <w:cs/>
        </w:rPr>
        <w:t>)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  <w:cs/>
        </w:rPr>
      </w:pPr>
      <w:r w:rsidRPr="00EE2C85">
        <w:rPr>
          <w:rFonts w:ascii="TH SarabunPSK" w:eastAsia="Calibri" w:hAnsi="TH SarabunPSK" w:cs="TH SarabunPSK"/>
          <w:sz w:val="28"/>
          <w:cs/>
        </w:rPr>
        <w:tab/>
        <w:t xml:space="preserve">จากตารางที่ </w:t>
      </w:r>
      <w:r w:rsidRPr="009B21A7">
        <w:rPr>
          <w:rFonts w:ascii="TH SarabunPSK" w:eastAsia="Calibri" w:hAnsi="TH SarabunPSK" w:cs="TH SarabunPSK"/>
          <w:sz w:val="28"/>
          <w:cs/>
        </w:rPr>
        <w:t>5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 พบว่า ก่อนหลังทดลอง ผู้สูงอายุที่เข้าร่วมโครงการส่งเสริมสุขภาพผู้สูงอายุรักษ์ไต มีค่าเฉลี่ยอัตราการกรองของไต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เท่ากับ 80.71</w:t>
      </w:r>
      <w:r w:rsidRPr="00EE2C85">
        <w:rPr>
          <w:rFonts w:ascii="TH SarabunPSK" w:eastAsia="Calibri" w:hAnsi="TH SarabunPSK" w:cs="TH SarabunPSK"/>
          <w:sz w:val="28"/>
        </w:rPr>
        <w:t xml:space="preserve"> ml/min/</w:t>
      </w:r>
      <w:r w:rsidRPr="00EE2C85">
        <w:rPr>
          <w:rFonts w:ascii="TH SarabunPSK" w:eastAsia="Calibri" w:hAnsi="TH SarabunPSK" w:cs="TH SarabunPSK"/>
          <w:sz w:val="28"/>
          <w:cs/>
        </w:rPr>
        <w:t>1.73</w:t>
      </w:r>
      <w:r w:rsidRPr="00EE2C85">
        <w:rPr>
          <w:rFonts w:ascii="TH SarabunPSK" w:eastAsia="Calibri" w:hAnsi="TH SarabunPSK" w:cs="TH SarabunPSK"/>
          <w:sz w:val="28"/>
        </w:rPr>
        <w:t>m</w:t>
      </w:r>
      <w:r w:rsidRPr="00EE2C85">
        <w:rPr>
          <w:rFonts w:ascii="TH SarabunPSK" w:eastAsia="Calibri" w:hAnsi="TH SarabunPSK" w:cs="TH SarabunPSK"/>
          <w:sz w:val="28"/>
          <w:cs/>
        </w:rPr>
        <w:t>² (</w:t>
      </w:r>
      <w:r w:rsidRPr="00EE2C85">
        <w:rPr>
          <w:rFonts w:ascii="TH SarabunPSK" w:eastAsia="Calibri" w:hAnsi="TH SarabunPSK" w:cs="TH SarabunPSK"/>
          <w:sz w:val="28"/>
        </w:rPr>
        <w:t xml:space="preserve">S.D.= </w:t>
      </w:r>
      <w:r w:rsidRPr="00EE2C85">
        <w:rPr>
          <w:rFonts w:ascii="TH SarabunPSK" w:eastAsia="Calibri" w:hAnsi="TH SarabunPSK" w:cs="TH SarabunPSK"/>
          <w:sz w:val="28"/>
          <w:cs/>
        </w:rPr>
        <w:t>12.56) ส่วนหลังการทดลอง มีค่าเฉลี่ยอัตราการกรองของไต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เพิ่มขึ้น โดยมีค่าเฉลี่ยเท่ากับ 84.40</w:t>
      </w:r>
      <w:r w:rsidRPr="00EE2C85">
        <w:rPr>
          <w:rFonts w:ascii="TH SarabunPSK" w:eastAsia="Calibri" w:hAnsi="TH SarabunPSK" w:cs="TH SarabunPSK"/>
          <w:sz w:val="28"/>
        </w:rPr>
        <w:t xml:space="preserve"> ml/min/</w:t>
      </w:r>
      <w:r w:rsidRPr="00EE2C85">
        <w:rPr>
          <w:rFonts w:ascii="TH SarabunPSK" w:eastAsia="Calibri" w:hAnsi="TH SarabunPSK" w:cs="TH SarabunPSK"/>
          <w:sz w:val="28"/>
          <w:cs/>
        </w:rPr>
        <w:t>1.73</w:t>
      </w:r>
      <w:r w:rsidRPr="00EE2C85">
        <w:rPr>
          <w:rFonts w:ascii="TH SarabunPSK" w:eastAsia="Calibri" w:hAnsi="TH SarabunPSK" w:cs="TH SarabunPSK"/>
          <w:sz w:val="28"/>
        </w:rPr>
        <w:t>m</w:t>
      </w:r>
      <w:r w:rsidRPr="00EE2C85">
        <w:rPr>
          <w:rFonts w:ascii="TH SarabunPSK" w:eastAsia="Calibri" w:hAnsi="TH SarabunPSK" w:cs="TH SarabunPSK"/>
          <w:sz w:val="28"/>
          <w:cs/>
        </w:rPr>
        <w:t>²  (</w:t>
      </w:r>
      <w:r w:rsidRPr="00EE2C85">
        <w:rPr>
          <w:rFonts w:ascii="TH SarabunPSK" w:eastAsia="Calibri" w:hAnsi="TH SarabunPSK" w:cs="TH SarabunPSK"/>
          <w:sz w:val="28"/>
        </w:rPr>
        <w:t xml:space="preserve">S.D.= </w:t>
      </w:r>
      <w:r w:rsidRPr="00EE2C85">
        <w:rPr>
          <w:rFonts w:ascii="TH SarabunPSK" w:eastAsia="Calibri" w:hAnsi="TH SarabunPSK" w:cs="TH SarabunPSK"/>
          <w:sz w:val="28"/>
          <w:cs/>
        </w:rPr>
        <w:t>12.08) เมื่อเปรียบเทียบค่าเฉลี่ยอัตราการกรองของไต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ของผู้สูงอายุที่เข้าร่วมโครงการส่งเสริมสุขภาพผู้สูงอายุรักษ์ไต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 xml:space="preserve">p-value &lt;.05) 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  <w:u w:val="single"/>
          <w:cs/>
        </w:rPr>
      </w:pPr>
      <w:r w:rsidRPr="00EE2C85">
        <w:rPr>
          <w:rFonts w:ascii="TH SarabunPSK" w:eastAsia="Calibri" w:hAnsi="TH SarabunPSK" w:cs="TH SarabunPSK"/>
          <w:b/>
          <w:bCs/>
          <w:sz w:val="28"/>
          <w:u w:val="single"/>
          <w:cs/>
        </w:rPr>
        <w:t>การเปรียบเทียบผลของการปรับเปลี่ยนพฤติกรรมของผู้สูงอายุที่ไม่ได้เข้าร่วมโครงการส่งเสริมสุขภาพผู้สูงอายุรักษ์ไตแบบมีส่วนร่วมของภาคีเครือข่ายก่อนและหลังการทดลอง</w:t>
      </w: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 w:rsidRPr="009B21A7">
        <w:rPr>
          <w:rFonts w:ascii="TH SarabunPSK" w:eastAsia="Calibri" w:hAnsi="TH SarabunPSK" w:cs="TH SarabunPSK"/>
          <w:b/>
          <w:bCs/>
          <w:sz w:val="28"/>
          <w:cs/>
        </w:rPr>
        <w:t>6</w:t>
      </w:r>
      <w:r w:rsidRPr="00EE2C85">
        <w:rPr>
          <w:rFonts w:ascii="TH SarabunPSK" w:eastAsia="Calibri" w:hAnsi="TH SarabunPSK" w:cs="TH SarabunPSK"/>
          <w:b/>
          <w:bCs/>
          <w:sz w:val="28"/>
        </w:rPr>
        <w:t>)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 การเปรียบเทียบอัตราการกรองของไต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b/>
          <w:bCs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b/>
          <w:bCs/>
          <w:sz w:val="28"/>
        </w:rPr>
        <w:t xml:space="preserve">) 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>ของผู้สูงอายุที่ไม่ได้เข้าร่วมโครงการส่งเสริมสุขภาพผู้สูงอายุรักษ์ไตก่อนและหลังการทดลอง</w:t>
      </w:r>
    </w:p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b/>
          <w:bCs/>
          <w:sz w:val="28"/>
          <w:cs/>
        </w:rPr>
        <w:t xml:space="preserve">ตารางที่ </w:t>
      </w:r>
      <w:r w:rsidRPr="009B21A7">
        <w:rPr>
          <w:rFonts w:ascii="TH SarabunPSK" w:eastAsia="Calibri" w:hAnsi="TH SarabunPSK" w:cs="TH SarabunPSK"/>
          <w:b/>
          <w:bCs/>
          <w:sz w:val="28"/>
          <w:cs/>
        </w:rPr>
        <w:t>6</w:t>
      </w:r>
      <w:r w:rsidRPr="00EE2C85">
        <w:rPr>
          <w:rFonts w:ascii="TH SarabunPSK" w:eastAsia="Calibri" w:hAnsi="TH SarabunPSK" w:cs="TH SarabunPSK"/>
          <w:b/>
          <w:bCs/>
          <w:sz w:val="28"/>
          <w:cs/>
        </w:rPr>
        <w:t>.</w:t>
      </w:r>
      <w:r w:rsidRPr="00EE2C85">
        <w:rPr>
          <w:rFonts w:ascii="TH SarabunPSK" w:eastAsia="Calibri" w:hAnsi="TH SarabunPSK" w:cs="TH SarabunPSK"/>
          <w:sz w:val="28"/>
        </w:rPr>
        <w:t xml:space="preserve"> </w:t>
      </w:r>
      <w:r w:rsidRPr="00EE2C85">
        <w:rPr>
          <w:rFonts w:ascii="TH SarabunPSK" w:eastAsia="Calibri" w:hAnsi="TH SarabunPSK" w:cs="TH SarabunPSK"/>
          <w:sz w:val="28"/>
          <w:cs/>
        </w:rPr>
        <w:t>การเปรียบเทียบค่าเฉลี่ยอัตราการกรองของไต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ของผู้สูงอายุที่ไม่ได้เข้าร่วมโครงการส่งเสริม สุขภาพผู้สูงอายุรักษ์ไตก่อนและหลังการทดลอง</w:t>
      </w:r>
    </w:p>
    <w:tbl>
      <w:tblPr>
        <w:tblW w:w="9498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851"/>
        <w:gridCol w:w="1417"/>
        <w:gridCol w:w="1418"/>
        <w:gridCol w:w="1417"/>
        <w:gridCol w:w="1418"/>
        <w:gridCol w:w="1276"/>
      </w:tblGrid>
      <w:tr w:rsidR="00F50EF2" w:rsidRPr="00EE2C85" w:rsidTr="0021229E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อัตราการกรองของไต (</w:t>
            </w:r>
            <w:proofErr w:type="spellStart"/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eGFR</w:t>
            </w:r>
            <w:proofErr w:type="spellEnd"/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N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position w:val="-4"/>
                <w:sz w:val="28"/>
              </w:rPr>
              <w:object w:dxaOrig="279" w:dyaOrig="320">
                <v:shape id="_x0000_i1030" type="#_x0000_t75" style="width:21.5pt;height:18pt" o:ole="">
                  <v:imagedata r:id="rId14" o:title=""/>
                </v:shape>
                <o:OLEObject Type="Embed" ProgID="Equation.3" ShapeID="_x0000_i1030" DrawAspect="Content" ObjectID="_1741263323" r:id="rId20"/>
              </w:objec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S.D.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95% CI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t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b/>
                <w:bCs/>
                <w:sz w:val="28"/>
              </w:rPr>
              <w:t>p-value</w:t>
            </w:r>
          </w:p>
        </w:tc>
      </w:tr>
      <w:tr w:rsidR="00F50EF2" w:rsidRPr="00EE2C85" w:rsidTr="0021229E">
        <w:tc>
          <w:tcPr>
            <w:tcW w:w="170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ก่อนทดลอง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77.71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28.30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-7.95</w:t>
            </w:r>
            <w:r w:rsidRPr="00EE2C85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 xml:space="preserve">ถึง </w:t>
            </w:r>
          </w:p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-4.37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6.89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</w:rPr>
              <w:t>.005</w:t>
            </w:r>
          </w:p>
        </w:tc>
      </w:tr>
      <w:tr w:rsidR="00F50EF2" w:rsidRPr="00EE2C85" w:rsidTr="0021229E">
        <w:tc>
          <w:tcPr>
            <w:tcW w:w="170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หลังทดลอง</w:t>
            </w:r>
          </w:p>
        </w:tc>
        <w:tc>
          <w:tcPr>
            <w:tcW w:w="851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60</w:t>
            </w:r>
          </w:p>
        </w:tc>
        <w:tc>
          <w:tcPr>
            <w:tcW w:w="1417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71.55</w:t>
            </w: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  <w:r w:rsidRPr="00EE2C85">
              <w:rPr>
                <w:rFonts w:ascii="TH SarabunPSK" w:eastAsia="Calibri" w:hAnsi="TH SarabunPSK" w:cs="TH SarabunPSK"/>
                <w:sz w:val="28"/>
                <w:cs/>
              </w:rPr>
              <w:t>27.39</w:t>
            </w:r>
          </w:p>
        </w:tc>
        <w:tc>
          <w:tcPr>
            <w:tcW w:w="1417" w:type="dxa"/>
            <w:vMerge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418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276" w:type="dxa"/>
          </w:tcPr>
          <w:p w:rsidR="00F50EF2" w:rsidRPr="00EE2C85" w:rsidRDefault="00F50EF2" w:rsidP="0021229E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</w:tr>
    </w:tbl>
    <w:p w:rsidR="00F50EF2" w:rsidRPr="00EE2C85" w:rsidRDefault="00F50EF2" w:rsidP="00F50EF2">
      <w:pPr>
        <w:spacing w:before="120"/>
        <w:jc w:val="thaiDistribute"/>
        <w:rPr>
          <w:rFonts w:ascii="TH SarabunPSK" w:eastAsia="Calibri" w:hAnsi="TH SarabunPSK" w:cs="TH SarabunPSK"/>
          <w:sz w:val="28"/>
        </w:rPr>
      </w:pPr>
      <w:r w:rsidRPr="00EE2C85">
        <w:rPr>
          <w:rFonts w:ascii="TH SarabunPSK" w:eastAsia="Calibri" w:hAnsi="TH SarabunPSK" w:cs="TH SarabunPSK"/>
          <w:sz w:val="28"/>
        </w:rPr>
        <w:tab/>
      </w:r>
      <w:r w:rsidRPr="00EE2C85">
        <w:rPr>
          <w:rFonts w:ascii="TH SarabunPSK" w:eastAsia="Calibri" w:hAnsi="TH SarabunPSK" w:cs="TH SarabunPSK"/>
          <w:sz w:val="28"/>
          <w:cs/>
        </w:rPr>
        <w:t>ระดับนัยสำคัญทางสถิติ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>P-value &lt;.05</w:t>
      </w:r>
      <w:r w:rsidRPr="00EE2C85">
        <w:rPr>
          <w:rFonts w:ascii="TH SarabunPSK" w:eastAsia="Calibri" w:hAnsi="TH SarabunPSK" w:cs="TH SarabunPSK"/>
          <w:sz w:val="28"/>
          <w:cs/>
        </w:rPr>
        <w:t>)</w:t>
      </w:r>
    </w:p>
    <w:p w:rsidR="00F50EF2" w:rsidRPr="00F50EF2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9B21A7">
        <w:rPr>
          <w:rFonts w:ascii="TH SarabunPSK" w:eastAsia="Calibri" w:hAnsi="TH SarabunPSK" w:cs="TH SarabunPSK"/>
          <w:sz w:val="28"/>
          <w:cs/>
        </w:rPr>
        <w:tab/>
        <w:t>จากตารางที่ 6</w:t>
      </w:r>
      <w:r w:rsidRPr="00EE2C85">
        <w:rPr>
          <w:rFonts w:ascii="TH SarabunPSK" w:eastAsia="Calibri" w:hAnsi="TH SarabunPSK" w:cs="TH SarabunPSK"/>
          <w:sz w:val="28"/>
          <w:cs/>
        </w:rPr>
        <w:t xml:space="preserve"> พบว่า ก่อนหลังทดลอง ผู้สูงอายุที่ไม่ได้เข้าร่วมโครงการส่งเสริมสุขภาพผู้สูงอายุรักษ์ไต มีค่าเฉลี่ยอัตราการกรองของไต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เท่ากับ 77.71</w:t>
      </w:r>
      <w:r w:rsidRPr="00EE2C85">
        <w:rPr>
          <w:rFonts w:ascii="TH SarabunPSK" w:eastAsia="Calibri" w:hAnsi="TH SarabunPSK" w:cs="TH SarabunPSK"/>
          <w:sz w:val="28"/>
        </w:rPr>
        <w:t xml:space="preserve"> ml/min/</w:t>
      </w:r>
      <w:r w:rsidRPr="00EE2C85">
        <w:rPr>
          <w:rFonts w:ascii="TH SarabunPSK" w:eastAsia="Calibri" w:hAnsi="TH SarabunPSK" w:cs="TH SarabunPSK"/>
          <w:sz w:val="28"/>
          <w:cs/>
        </w:rPr>
        <w:t>1.73</w:t>
      </w:r>
      <w:r w:rsidRPr="00EE2C85">
        <w:rPr>
          <w:rFonts w:ascii="TH SarabunPSK" w:eastAsia="Calibri" w:hAnsi="TH SarabunPSK" w:cs="TH SarabunPSK"/>
          <w:sz w:val="28"/>
        </w:rPr>
        <w:t>m</w:t>
      </w:r>
      <w:r w:rsidRPr="00EE2C85">
        <w:rPr>
          <w:rFonts w:ascii="TH SarabunPSK" w:eastAsia="Calibri" w:hAnsi="TH SarabunPSK" w:cs="TH SarabunPSK"/>
          <w:sz w:val="28"/>
          <w:cs/>
        </w:rPr>
        <w:t>² (</w:t>
      </w:r>
      <w:r w:rsidRPr="00EE2C85">
        <w:rPr>
          <w:rFonts w:ascii="TH SarabunPSK" w:eastAsia="Calibri" w:hAnsi="TH SarabunPSK" w:cs="TH SarabunPSK"/>
          <w:sz w:val="28"/>
        </w:rPr>
        <w:t xml:space="preserve">S.D.= </w:t>
      </w:r>
      <w:r w:rsidRPr="00EE2C85">
        <w:rPr>
          <w:rFonts w:ascii="TH SarabunPSK" w:eastAsia="Calibri" w:hAnsi="TH SarabunPSK" w:cs="TH SarabunPSK"/>
          <w:sz w:val="28"/>
          <w:cs/>
        </w:rPr>
        <w:t>28.30) ส่วนหลังการทดลอง มีค่าเฉลี่ยอัตราการกรองของไต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ลดลง โดยมีค่าเฉลี่ยเท่ากับ 71.55</w:t>
      </w:r>
      <w:r w:rsidRPr="00EE2C85">
        <w:rPr>
          <w:rFonts w:ascii="TH SarabunPSK" w:eastAsia="Calibri" w:hAnsi="TH SarabunPSK" w:cs="TH SarabunPSK"/>
          <w:sz w:val="28"/>
        </w:rPr>
        <w:t xml:space="preserve"> ml/min/</w:t>
      </w:r>
      <w:r w:rsidRPr="00EE2C85">
        <w:rPr>
          <w:rFonts w:ascii="TH SarabunPSK" w:eastAsia="Calibri" w:hAnsi="TH SarabunPSK" w:cs="TH SarabunPSK"/>
          <w:sz w:val="28"/>
          <w:cs/>
        </w:rPr>
        <w:t>1.73</w:t>
      </w:r>
      <w:r w:rsidRPr="00EE2C85">
        <w:rPr>
          <w:rFonts w:ascii="TH SarabunPSK" w:eastAsia="Calibri" w:hAnsi="TH SarabunPSK" w:cs="TH SarabunPSK"/>
          <w:sz w:val="28"/>
        </w:rPr>
        <w:t>m</w:t>
      </w:r>
      <w:r w:rsidRPr="00EE2C85">
        <w:rPr>
          <w:rFonts w:ascii="TH SarabunPSK" w:eastAsia="Calibri" w:hAnsi="TH SarabunPSK" w:cs="TH SarabunPSK"/>
          <w:sz w:val="28"/>
          <w:cs/>
        </w:rPr>
        <w:t>²  (</w:t>
      </w:r>
      <w:r w:rsidRPr="00EE2C85">
        <w:rPr>
          <w:rFonts w:ascii="TH SarabunPSK" w:eastAsia="Calibri" w:hAnsi="TH SarabunPSK" w:cs="TH SarabunPSK"/>
          <w:sz w:val="28"/>
        </w:rPr>
        <w:t xml:space="preserve">S.D.= </w:t>
      </w:r>
      <w:r w:rsidRPr="00EE2C85">
        <w:rPr>
          <w:rFonts w:ascii="TH SarabunPSK" w:eastAsia="Calibri" w:hAnsi="TH SarabunPSK" w:cs="TH SarabunPSK"/>
          <w:sz w:val="28"/>
          <w:cs/>
        </w:rPr>
        <w:t>27.39) เมื่อเปรียบเทียบค่าเฉลี่ยอัตราการกรองของไต (</w:t>
      </w:r>
      <w:proofErr w:type="spellStart"/>
      <w:r w:rsidRPr="00EE2C85">
        <w:rPr>
          <w:rFonts w:ascii="TH SarabunPSK" w:eastAsia="Calibri" w:hAnsi="TH SarabunPSK" w:cs="TH SarabunPSK"/>
          <w:sz w:val="28"/>
        </w:rPr>
        <w:t>eGFR</w:t>
      </w:r>
      <w:proofErr w:type="spellEnd"/>
      <w:r w:rsidRPr="00EE2C85">
        <w:rPr>
          <w:rFonts w:ascii="TH SarabunPSK" w:eastAsia="Calibri" w:hAnsi="TH SarabunPSK" w:cs="TH SarabunPSK"/>
          <w:sz w:val="28"/>
        </w:rPr>
        <w:t xml:space="preserve">) </w:t>
      </w:r>
      <w:r w:rsidRPr="00EE2C85">
        <w:rPr>
          <w:rFonts w:ascii="TH SarabunPSK" w:eastAsia="Calibri" w:hAnsi="TH SarabunPSK" w:cs="TH SarabunPSK"/>
          <w:sz w:val="28"/>
          <w:cs/>
        </w:rPr>
        <w:t>ของผู้สูงอายุที่ไม่ได้เข้าร่วมโครงการส่งเสริมสุขภาพผู้สูงอายุรักษ์ไต ก่อนและหลังการทดลอง พบว่ามีความแตกต่างกันอย่างมีนัยสำคัญทางสถิติ (</w:t>
      </w:r>
      <w:r w:rsidRPr="00EE2C85">
        <w:rPr>
          <w:rFonts w:ascii="TH SarabunPSK" w:eastAsia="Calibri" w:hAnsi="TH SarabunPSK" w:cs="TH SarabunPSK"/>
          <w:sz w:val="28"/>
        </w:rPr>
        <w:t xml:space="preserve">p-value &lt;.05) 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  <w:r w:rsidRPr="009B21A7">
        <w:rPr>
          <w:rFonts w:ascii="TH SarabunPSK" w:eastAsia="Calibri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02C9D38" wp14:editId="1A98294A">
                <wp:simplePos x="0" y="0"/>
                <wp:positionH relativeFrom="column">
                  <wp:posOffset>-4332605</wp:posOffset>
                </wp:positionH>
                <wp:positionV relativeFrom="paragraph">
                  <wp:posOffset>424815</wp:posOffset>
                </wp:positionV>
                <wp:extent cx="61595" cy="377190"/>
                <wp:effectExtent l="10795" t="8890" r="13335" b="13970"/>
                <wp:wrapNone/>
                <wp:docPr id="17" name="สี่เหลี่ยมผืนผ้า 17" descr="20%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" cy="377190"/>
                        </a:xfrm>
                        <a:prstGeom prst="rect">
                          <a:avLst/>
                        </a:prstGeom>
                        <a:pattFill prst="pct20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E61642" id="สี่เหลี่ยมผืนผ้า 17" o:spid="_x0000_s1026" alt="20%" style="position:absolute;margin-left:-341.15pt;margin-top:33.45pt;width:4.85pt;height:29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" fillcolor="black">
                <v:fill r:id="rId21" o:title="" type="pattern"/>
              </v:rect>
            </w:pict>
          </mc:Fallback>
        </mc:AlternateContent>
      </w:r>
      <w:r w:rsidRPr="009B21A7">
        <w:rPr>
          <w:rFonts w:ascii="TH SarabunPSK" w:eastAsia="Calibri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74BB59" wp14:editId="4B441967">
                <wp:simplePos x="0" y="0"/>
                <wp:positionH relativeFrom="column">
                  <wp:posOffset>-4093845</wp:posOffset>
                </wp:positionH>
                <wp:positionV relativeFrom="paragraph">
                  <wp:posOffset>424815</wp:posOffset>
                </wp:positionV>
                <wp:extent cx="61595" cy="377190"/>
                <wp:effectExtent l="11430" t="8890" r="12700" b="13970"/>
                <wp:wrapNone/>
                <wp:docPr id="16" name="สี่เหลี่ยมผืนผ้า 16" descr="20%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" cy="377190"/>
                        </a:xfrm>
                        <a:prstGeom prst="rect">
                          <a:avLst/>
                        </a:prstGeom>
                        <a:pattFill prst="pct20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3914C8" id="สี่เหลี่ยมผืนผ้า 16" o:spid="_x0000_s1026" alt="20%" style="position:absolute;margin-left:-322.35pt;margin-top:33.45pt;width:4.85pt;height:29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" fillcolor="black">
                <v:fill r:id="rId21" o:title="" type="pattern"/>
              </v:rect>
            </w:pict>
          </mc:Fallback>
        </mc:AlternateContent>
      </w:r>
    </w:p>
    <w:p w:rsidR="00F50EF2" w:rsidRPr="000063B0" w:rsidRDefault="00F50EF2" w:rsidP="00F50EF2">
      <w:pPr>
        <w:jc w:val="thaiDistribute"/>
        <w:rPr>
          <w:rFonts w:ascii="TH SarabunPSK" w:eastAsia="Calibri" w:hAnsi="TH SarabunPSK" w:cs="TH SarabunPSK"/>
          <w:b/>
          <w:bCs/>
        </w:rPr>
      </w:pPr>
      <w:r w:rsidRPr="000063B0">
        <w:rPr>
          <w:rFonts w:ascii="TH SarabunPSK" w:eastAsia="Calibri" w:hAnsi="TH SarabunPSK" w:cs="TH SarabunPSK" w:hint="cs"/>
          <w:b/>
          <w:bCs/>
          <w:cs/>
        </w:rPr>
        <w:t>เอกสารอ้างอิง</w:t>
      </w:r>
    </w:p>
    <w:p w:rsidR="00F50EF2" w:rsidRPr="00EE2C85" w:rsidRDefault="00F50EF2" w:rsidP="00F50EF2">
      <w:pPr>
        <w:jc w:val="thaiDistribute"/>
        <w:rPr>
          <w:rFonts w:ascii="TH SarabunPSK" w:eastAsia="Calibri" w:hAnsi="TH SarabunPSK" w:cs="TH SarabunPSK"/>
          <w:sz w:val="28"/>
        </w:rPr>
      </w:pPr>
    </w:p>
    <w:p w:rsidR="00F50EF2" w:rsidRPr="00EE2C85" w:rsidRDefault="00F50EF2" w:rsidP="00F50EF2">
      <w:pPr>
        <w:rPr>
          <w:rFonts w:ascii="TH SarabunPSK" w:eastAsia="Calibri" w:hAnsi="TH SarabunPSK" w:cs="TH SarabunPSK"/>
          <w:b/>
          <w:bCs/>
          <w:sz w:val="28"/>
        </w:rPr>
      </w:pPr>
      <w:r>
        <w:rPr>
          <w:rFonts w:ascii="TH SarabunPSK" w:eastAsia="Calibri" w:hAnsi="TH SarabunPSK" w:cs="TH SarabunPSK" w:hint="cs"/>
          <w:b/>
          <w:bCs/>
          <w:sz w:val="28"/>
          <w:cs/>
        </w:rPr>
        <w:t>ใบรับรองการขอจริยธรรมวิจัยในมนุษย์</w:t>
      </w: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  <w:r>
        <w:rPr>
          <w:noProof/>
        </w:rPr>
        <w:lastRenderedPageBreak/>
        <w:drawing>
          <wp:inline distT="0" distB="0" distL="0" distR="0" wp14:anchorId="0E8F569E" wp14:editId="2BFAA8D7">
            <wp:extent cx="4611758" cy="5494351"/>
            <wp:effectExtent l="19050" t="0" r="17780" b="1706880"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36" t="13983" r="33137" b="5147"/>
                    <a:stretch/>
                  </pic:blipFill>
                  <pic:spPr bwMode="auto">
                    <a:xfrm>
                      <a:off x="0" y="0"/>
                      <a:ext cx="4604803" cy="548606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/>
                  </pic:spPr>
                </pic:pic>
              </a:graphicData>
            </a:graphic>
          </wp:inline>
        </w:drawing>
      </w: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  <w:r>
        <w:rPr>
          <w:noProof/>
        </w:rPr>
        <w:lastRenderedPageBreak/>
        <w:drawing>
          <wp:inline distT="0" distB="0" distL="0" distR="0" wp14:anchorId="4A2C17D9" wp14:editId="189BAE36">
            <wp:extent cx="5943600" cy="4038600"/>
            <wp:effectExtent l="0" t="0" r="0" b="0"/>
            <wp:docPr id="102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1" t="22762" r="25178" b="13168"/>
                    <a:stretch/>
                  </pic:blipFill>
                  <pic:spPr bwMode="auto"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  <w:sz w:val="28"/>
        </w:rPr>
      </w:pPr>
      <w:r>
        <w:rPr>
          <w:noProof/>
        </w:rPr>
        <w:drawing>
          <wp:inline distT="0" distB="0" distL="0" distR="0" wp14:anchorId="2B019643" wp14:editId="76EE610D">
            <wp:extent cx="5934075" cy="3857625"/>
            <wp:effectExtent l="0" t="0" r="9525" b="9525"/>
            <wp:docPr id="133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1" t="23880" r="25442" b="11819"/>
                    <a:stretch/>
                  </pic:blipFill>
                  <pic:spPr bwMode="auto">
                    <a:xfrm>
                      <a:off x="0" y="0"/>
                      <a:ext cx="5943600" cy="386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</w:rPr>
      </w:pPr>
      <w:r>
        <w:rPr>
          <w:noProof/>
        </w:rPr>
        <w:lastRenderedPageBreak/>
        <w:drawing>
          <wp:inline distT="0" distB="0" distL="0" distR="0" wp14:anchorId="1A6E4CF0" wp14:editId="148A60AB">
            <wp:extent cx="5943600" cy="4417695"/>
            <wp:effectExtent l="0" t="0" r="0" b="1905"/>
            <wp:docPr id="122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1" t="23321" r="25308" b="11954"/>
                    <a:stretch/>
                  </pic:blipFill>
                  <pic:spPr bwMode="auto">
                    <a:xfrm>
                      <a:off x="0" y="0"/>
                      <a:ext cx="5943600" cy="441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</w:rPr>
      </w:pPr>
      <w:r>
        <w:rPr>
          <w:noProof/>
        </w:rPr>
        <w:drawing>
          <wp:inline distT="0" distB="0" distL="0" distR="0" wp14:anchorId="1BAB2C8E" wp14:editId="10D9126A">
            <wp:extent cx="5930897" cy="3857625"/>
            <wp:effectExtent l="0" t="0" r="0" b="0"/>
            <wp:docPr id="112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1" t="23135" r="25185" b="12577"/>
                    <a:stretch/>
                  </pic:blipFill>
                  <pic:spPr bwMode="auto">
                    <a:xfrm>
                      <a:off x="0" y="0"/>
                      <a:ext cx="5943600" cy="3865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</w:rPr>
      </w:pPr>
    </w:p>
    <w:p w:rsidR="00F50EF2" w:rsidRPr="00EE2C85" w:rsidRDefault="00F50EF2" w:rsidP="00F50EF2">
      <w:pPr>
        <w:jc w:val="center"/>
        <w:rPr>
          <w:rFonts w:ascii="TH SarabunPSK" w:eastAsia="Calibri" w:hAnsi="TH SarabunPSK" w:cs="TH SarabunPSK"/>
          <w:b/>
          <w:bCs/>
        </w:rPr>
      </w:pPr>
    </w:p>
    <w:p w:rsidR="00F50EF2" w:rsidRPr="00EE2C85" w:rsidRDefault="00F50EF2" w:rsidP="00F50EF2">
      <w:pPr>
        <w:rPr>
          <w:rFonts w:ascii="TH SarabunPSK" w:eastAsia="Calibri" w:hAnsi="TH SarabunPSK" w:cs="TH SarabunPSK"/>
        </w:rPr>
      </w:pPr>
    </w:p>
    <w:p w:rsidR="00F50EF2" w:rsidRPr="00EE2C85" w:rsidRDefault="00F50EF2" w:rsidP="00F50EF2">
      <w:pPr>
        <w:rPr>
          <w:rFonts w:ascii="TH SarabunPSK" w:eastAsia="Calibri" w:hAnsi="TH SarabunPSK" w:cs="TH SarabunPSK"/>
        </w:rPr>
      </w:pPr>
      <w:r>
        <w:rPr>
          <w:noProof/>
        </w:rPr>
        <w:drawing>
          <wp:inline distT="0" distB="0" distL="0" distR="0" wp14:anchorId="72A42347" wp14:editId="1DEA5288">
            <wp:extent cx="6181725" cy="3028950"/>
            <wp:effectExtent l="0" t="0" r="9525" b="0"/>
            <wp:docPr id="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16" t="28358" r="25247" b="7559"/>
                    <a:stretch/>
                  </pic:blipFill>
                  <pic:spPr bwMode="auto">
                    <a:xfrm>
                      <a:off x="0" y="0"/>
                      <a:ext cx="6180468" cy="3028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50EF2" w:rsidRPr="00EE2C85" w:rsidRDefault="00F50EF2" w:rsidP="00F50EF2">
      <w:pPr>
        <w:rPr>
          <w:rFonts w:ascii="TH SarabunPSK" w:eastAsia="Calibri" w:hAnsi="TH SarabunPSK" w:cs="TH SarabunPSK"/>
        </w:rPr>
      </w:pPr>
    </w:p>
    <w:p w:rsidR="00F50EF2" w:rsidRDefault="00F50EF2" w:rsidP="00F50EF2">
      <w:pPr>
        <w:rPr>
          <w:rFonts w:ascii="TH SarabunPSK" w:eastAsia="Calibri" w:hAnsi="TH SarabunPSK" w:cs="TH SarabunPSK"/>
        </w:rPr>
      </w:pPr>
    </w:p>
    <w:p w:rsidR="00F50EF2" w:rsidRPr="00EE2C85" w:rsidRDefault="00F50EF2" w:rsidP="00F50EF2">
      <w:pPr>
        <w:rPr>
          <w:rFonts w:ascii="TH SarabunPSK" w:eastAsia="Calibri" w:hAnsi="TH SarabunPSK" w:cs="TH SarabunPSK"/>
          <w:cs/>
        </w:rPr>
      </w:pPr>
      <w:r>
        <w:rPr>
          <w:rFonts w:ascii="TH SarabunPSK" w:eastAsia="Calibri" w:hAnsi="TH SarabunPSK" w:cs="TH SarabunPSK" w:hint="cs"/>
          <w:cs/>
        </w:rPr>
        <w:t>แหล่งศึกษาดูงานระดับประเทศ</w:t>
      </w:r>
      <w:r>
        <w:rPr>
          <w:rFonts w:ascii="TH SarabunPSK" w:eastAsia="Calibri" w:hAnsi="TH SarabunPSK" w:cs="TH SarabunPSK"/>
        </w:rPr>
        <w:t xml:space="preserve"> </w:t>
      </w:r>
      <w:r>
        <w:rPr>
          <w:rFonts w:ascii="TH SarabunPSK" w:eastAsia="Calibri" w:hAnsi="TH SarabunPSK" w:cs="TH SarabunPSK" w:hint="cs"/>
          <w:cs/>
        </w:rPr>
        <w:t xml:space="preserve">จาก </w:t>
      </w:r>
      <w:proofErr w:type="spellStart"/>
      <w:r>
        <w:rPr>
          <w:rFonts w:ascii="TH SarabunPSK" w:eastAsia="Calibri" w:hAnsi="TH SarabunPSK" w:cs="TH SarabunPSK" w:hint="cs"/>
          <w:cs/>
        </w:rPr>
        <w:t>สสส</w:t>
      </w:r>
      <w:proofErr w:type="spellEnd"/>
      <w:r>
        <w:rPr>
          <w:rFonts w:ascii="TH SarabunPSK" w:eastAsia="Calibri" w:hAnsi="TH SarabunPSK" w:cs="TH SarabunPSK" w:hint="cs"/>
          <w:cs/>
        </w:rPr>
        <w:t xml:space="preserve"> สภากายภาพบำบัด สภาการศึกษา</w:t>
      </w:r>
    </w:p>
    <w:p w:rsidR="00F50EF2" w:rsidRDefault="00F50EF2" w:rsidP="00F50EF2"/>
    <w:p w:rsidR="00F50EF2" w:rsidRDefault="00F50EF2" w:rsidP="00F50EF2">
      <w:r>
        <w:rPr>
          <w:noProof/>
        </w:rPr>
        <w:lastRenderedPageBreak/>
        <w:drawing>
          <wp:inline distT="0" distB="0" distL="0" distR="0" wp14:anchorId="416CE8EC" wp14:editId="0A308473">
            <wp:extent cx="5940171" cy="5247861"/>
            <wp:effectExtent l="0" t="0" r="3810" b="0"/>
            <wp:docPr id="717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5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50EF2" w:rsidRDefault="00F50EF2" w:rsidP="00F50EF2"/>
    <w:p w:rsidR="00F50EF2" w:rsidRDefault="00F50EF2" w:rsidP="00F50EF2">
      <w:r>
        <w:rPr>
          <w:rFonts w:hint="cs"/>
          <w:cs/>
        </w:rPr>
        <w:t>ถ่ายทอดความรู้ผ่านรายการสะเทือนไทย ทางไทยพีบี</w:t>
      </w:r>
      <w:proofErr w:type="spellStart"/>
      <w:r>
        <w:rPr>
          <w:rFonts w:hint="cs"/>
          <w:cs/>
        </w:rPr>
        <w:t>เอส</w:t>
      </w:r>
      <w:proofErr w:type="spellEnd"/>
      <w:r w:rsidRPr="007F0E46">
        <w:t xml:space="preserve"> </w:t>
      </w:r>
      <w:hyperlink r:id="rId29" w:history="1">
        <w:r w:rsidRPr="000040D6">
          <w:rPr>
            <w:rStyle w:val="a7"/>
          </w:rPr>
          <w:t>https://youtu.be/ZQdBR2Neh_s</w:t>
        </w:r>
      </w:hyperlink>
    </w:p>
    <w:p w:rsidR="00F50EF2" w:rsidRPr="00211E4F" w:rsidRDefault="00F50EF2" w:rsidP="00F50EF2"/>
    <w:p w:rsidR="00F50EF2" w:rsidRPr="00EE2C85" w:rsidRDefault="00F50EF2" w:rsidP="00F50EF2">
      <w:r>
        <w:rPr>
          <w:noProof/>
        </w:rPr>
        <w:lastRenderedPageBreak/>
        <w:drawing>
          <wp:inline distT="0" distB="0" distL="0" distR="0" wp14:anchorId="0255D3AC" wp14:editId="31A62130">
            <wp:extent cx="5943600" cy="4455795"/>
            <wp:effectExtent l="0" t="0" r="0" b="1905"/>
            <wp:docPr id="20" name="Picture 1" descr="นักกายภาพบำบัด : สะเทือนไทย [CC] (9 มี.ค. 64)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นักกายภาพบำบัด : สะเทือนไทย [CC] (9 มี.ค. 64) - YouTube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EF2" w:rsidRPr="00E304E1" w:rsidRDefault="00F50EF2" w:rsidP="003A37E8">
      <w:pPr>
        <w:ind w:hanging="11"/>
        <w:jc w:val="thaiDistribute"/>
        <w:rPr>
          <w:rFonts w:ascii="TH SarabunPSK" w:hAnsi="TH SarabunPSK" w:cs="TH SarabunPSK"/>
          <w:b/>
          <w:bCs/>
          <w:sz w:val="28"/>
          <w:szCs w:val="28"/>
          <w:cs/>
        </w:rPr>
      </w:pPr>
    </w:p>
    <w:sectPr w:rsidR="00F50EF2" w:rsidRPr="00E304E1" w:rsidSect="000C7D1F">
      <w:headerReference w:type="default" r:id="rId31"/>
      <w:pgSz w:w="11906" w:h="16838"/>
      <w:pgMar w:top="851" w:right="1134" w:bottom="851" w:left="1701" w:header="709" w:footer="709" w:gutter="0"/>
      <w:pgNumType w:start="1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2B8C" w:rsidRDefault="00D82B8C" w:rsidP="00C60608">
      <w:r>
        <w:separator/>
      </w:r>
    </w:p>
  </w:endnote>
  <w:endnote w:type="continuationSeparator" w:id="0">
    <w:p w:rsidR="00D82B8C" w:rsidRDefault="00D82B8C" w:rsidP="00C606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eelawadee">
    <w:panose1 w:val="020B0502040204020203"/>
    <w:charset w:val="DE"/>
    <w:family w:val="swiss"/>
    <w:notTrueType/>
    <w:pitch w:val="variable"/>
    <w:sig w:usb0="01000001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UPC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2B8C" w:rsidRDefault="00D82B8C" w:rsidP="00C60608">
      <w:r>
        <w:separator/>
      </w:r>
    </w:p>
  </w:footnote>
  <w:footnote w:type="continuationSeparator" w:id="0">
    <w:p w:rsidR="00D82B8C" w:rsidRDefault="00D82B8C" w:rsidP="00C606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7D1F" w:rsidRDefault="000C7D1F" w:rsidP="000C7D1F">
    <w:pPr>
      <w:pStyle w:val="a3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9265886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28"/>
        <w:szCs w:val="28"/>
      </w:rPr>
    </w:sdtEndPr>
    <w:sdtContent>
      <w:p w:rsidR="000C7D1F" w:rsidRPr="000C7D1F" w:rsidRDefault="000C7D1F" w:rsidP="000C7D1F">
        <w:pPr>
          <w:pStyle w:val="a3"/>
          <w:jc w:val="right"/>
          <w:rPr>
            <w:rFonts w:ascii="TH SarabunPSK" w:hAnsi="TH SarabunPSK" w:cs="TH SarabunPSK"/>
            <w:sz w:val="28"/>
            <w:szCs w:val="28"/>
          </w:rPr>
        </w:pPr>
        <w:r w:rsidRPr="000C7D1F">
          <w:rPr>
            <w:rFonts w:ascii="TH SarabunPSK" w:hAnsi="TH SarabunPSK" w:cs="TH SarabunPSK"/>
            <w:sz w:val="28"/>
            <w:szCs w:val="28"/>
          </w:rPr>
          <w:fldChar w:fldCharType="begin"/>
        </w:r>
        <w:r w:rsidRPr="000C7D1F">
          <w:rPr>
            <w:rFonts w:ascii="TH SarabunPSK" w:hAnsi="TH SarabunPSK" w:cs="TH SarabunPSK"/>
            <w:sz w:val="28"/>
            <w:szCs w:val="28"/>
          </w:rPr>
          <w:instrText>PAGE   \* MERGEFORMAT</w:instrText>
        </w:r>
        <w:r w:rsidRPr="000C7D1F">
          <w:rPr>
            <w:rFonts w:ascii="TH SarabunPSK" w:hAnsi="TH SarabunPSK" w:cs="TH SarabunPSK"/>
            <w:sz w:val="28"/>
            <w:szCs w:val="28"/>
          </w:rPr>
          <w:fldChar w:fldCharType="separate"/>
        </w:r>
        <w:r w:rsidR="00A83EF2" w:rsidRPr="00A83EF2">
          <w:rPr>
            <w:rFonts w:ascii="TH SarabunPSK" w:hAnsi="TH SarabunPSK" w:cs="TH SarabunPSK"/>
            <w:noProof/>
            <w:sz w:val="28"/>
            <w:szCs w:val="28"/>
            <w:lang w:val="th-TH"/>
          </w:rPr>
          <w:t>19</w:t>
        </w:r>
        <w:r w:rsidRPr="000C7D1F">
          <w:rPr>
            <w:rFonts w:ascii="TH SarabunPSK" w:hAnsi="TH SarabunPSK" w:cs="TH SarabunPSK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0533"/>
    <w:rsid w:val="0004316B"/>
    <w:rsid w:val="000A0121"/>
    <w:rsid w:val="000C7D1F"/>
    <w:rsid w:val="0013553C"/>
    <w:rsid w:val="001704B8"/>
    <w:rsid w:val="0019409D"/>
    <w:rsid w:val="001B1B27"/>
    <w:rsid w:val="002039F6"/>
    <w:rsid w:val="00214AF1"/>
    <w:rsid w:val="002A0BDA"/>
    <w:rsid w:val="002D20B8"/>
    <w:rsid w:val="00311FC9"/>
    <w:rsid w:val="00317C43"/>
    <w:rsid w:val="00371130"/>
    <w:rsid w:val="0037618D"/>
    <w:rsid w:val="003A37E8"/>
    <w:rsid w:val="003F2FA8"/>
    <w:rsid w:val="00492238"/>
    <w:rsid w:val="004A7712"/>
    <w:rsid w:val="004C30A9"/>
    <w:rsid w:val="004D33D8"/>
    <w:rsid w:val="005102EE"/>
    <w:rsid w:val="00550335"/>
    <w:rsid w:val="005D5C9D"/>
    <w:rsid w:val="006029D5"/>
    <w:rsid w:val="006B61FE"/>
    <w:rsid w:val="007024E5"/>
    <w:rsid w:val="0072488C"/>
    <w:rsid w:val="007A274D"/>
    <w:rsid w:val="007B0C59"/>
    <w:rsid w:val="00870533"/>
    <w:rsid w:val="008B443B"/>
    <w:rsid w:val="009719E8"/>
    <w:rsid w:val="0098037D"/>
    <w:rsid w:val="009D619A"/>
    <w:rsid w:val="009F681F"/>
    <w:rsid w:val="00A16813"/>
    <w:rsid w:val="00A83EF2"/>
    <w:rsid w:val="00AD1E74"/>
    <w:rsid w:val="00AD2414"/>
    <w:rsid w:val="00AF01DE"/>
    <w:rsid w:val="00B77412"/>
    <w:rsid w:val="00BB6A31"/>
    <w:rsid w:val="00BF1910"/>
    <w:rsid w:val="00C00D32"/>
    <w:rsid w:val="00C1008C"/>
    <w:rsid w:val="00C12669"/>
    <w:rsid w:val="00C60608"/>
    <w:rsid w:val="00D179B3"/>
    <w:rsid w:val="00D43CBB"/>
    <w:rsid w:val="00D75AAE"/>
    <w:rsid w:val="00D82B8C"/>
    <w:rsid w:val="00DB2BB0"/>
    <w:rsid w:val="00E217E7"/>
    <w:rsid w:val="00E304E1"/>
    <w:rsid w:val="00ED1C92"/>
    <w:rsid w:val="00ED2CBC"/>
    <w:rsid w:val="00EF69F0"/>
    <w:rsid w:val="00F06A90"/>
    <w:rsid w:val="00F50EF2"/>
    <w:rsid w:val="00F658E0"/>
    <w:rsid w:val="00F772A2"/>
    <w:rsid w:val="00FC04C8"/>
    <w:rsid w:val="00FD495F"/>
    <w:rsid w:val="00FF38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59141EF-1571-4349-8C98-2B39968935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0608"/>
    <w:pPr>
      <w:spacing w:after="0" w:line="240" w:lineRule="auto"/>
    </w:pPr>
    <w:rPr>
      <w:rFonts w:ascii="Angsana New" w:eastAsia="Times New Roman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CharChar">
    <w:name w:val="Char Char อักขระ อักขระ Char Char อักขระ อักขระ อักขระ อักขระ อักขระ อักขระ อักขระ อักขระ อักขระ"/>
    <w:basedOn w:val="a"/>
    <w:rsid w:val="00C60608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3">
    <w:name w:val="header"/>
    <w:basedOn w:val="a"/>
    <w:link w:val="a4"/>
    <w:uiPriority w:val="99"/>
    <w:unhideWhenUsed/>
    <w:rsid w:val="00C60608"/>
    <w:pPr>
      <w:tabs>
        <w:tab w:val="center" w:pos="4513"/>
        <w:tab w:val="right" w:pos="9026"/>
      </w:tabs>
    </w:pPr>
    <w:rPr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C60608"/>
    <w:rPr>
      <w:rFonts w:ascii="Angsana New" w:eastAsia="Times New Roman" w:hAnsi="Angsana New" w:cs="Angsana New"/>
      <w:sz w:val="32"/>
      <w:szCs w:val="40"/>
    </w:rPr>
  </w:style>
  <w:style w:type="paragraph" w:styleId="a5">
    <w:name w:val="footer"/>
    <w:basedOn w:val="a"/>
    <w:link w:val="a6"/>
    <w:uiPriority w:val="99"/>
    <w:unhideWhenUsed/>
    <w:rsid w:val="00C60608"/>
    <w:pPr>
      <w:tabs>
        <w:tab w:val="center" w:pos="4513"/>
        <w:tab w:val="right" w:pos="9026"/>
      </w:tabs>
    </w:pPr>
    <w:rPr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rsid w:val="00C60608"/>
    <w:rPr>
      <w:rFonts w:ascii="Angsana New" w:eastAsia="Times New Roman" w:hAnsi="Angsana New" w:cs="Angsana New"/>
      <w:sz w:val="32"/>
      <w:szCs w:val="40"/>
    </w:rPr>
  </w:style>
  <w:style w:type="character" w:styleId="a7">
    <w:name w:val="Hyperlink"/>
    <w:rsid w:val="00AD2414"/>
    <w:rPr>
      <w:color w:val="0563C1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19409D"/>
    <w:rPr>
      <w:rFonts w:ascii="Leelawadee" w:hAnsi="Leelawadee"/>
      <w:sz w:val="18"/>
      <w:szCs w:val="22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19409D"/>
    <w:rPr>
      <w:rFonts w:ascii="Leelawadee" w:eastAsia="Times New Roman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5.xml"/><Relationship Id="rId18" Type="http://schemas.openxmlformats.org/officeDocument/2006/relationships/oleObject" Target="embeddings/oleObject4.bin"/><Relationship Id="rId26" Type="http://schemas.openxmlformats.org/officeDocument/2006/relationships/image" Target="media/image7.png"/><Relationship Id="rId3" Type="http://schemas.openxmlformats.org/officeDocument/2006/relationships/webSettings" Target="webSettings.xml"/><Relationship Id="rId21" Type="http://schemas.openxmlformats.org/officeDocument/2006/relationships/image" Target="media/image3.gif"/><Relationship Id="rId7" Type="http://schemas.openxmlformats.org/officeDocument/2006/relationships/hyperlink" Target="https://www.thansettakij.com/content/Life/265273" TargetMode="External"/><Relationship Id="rId12" Type="http://schemas.openxmlformats.org/officeDocument/2006/relationships/chart" Target="charts/chart4.xml"/><Relationship Id="rId17" Type="http://schemas.openxmlformats.org/officeDocument/2006/relationships/oleObject" Target="embeddings/oleObject3.bin"/><Relationship Id="rId25" Type="http://schemas.openxmlformats.org/officeDocument/2006/relationships/image" Target="media/image6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6.bin"/><Relationship Id="rId29" Type="http://schemas.openxmlformats.org/officeDocument/2006/relationships/hyperlink" Target="https://youtu.be/ZQdBR2Neh_s" TargetMode="Externa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chart" Target="charts/chart3.xml"/><Relationship Id="rId24" Type="http://schemas.openxmlformats.org/officeDocument/2006/relationships/image" Target="media/image5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10" Type="http://schemas.openxmlformats.org/officeDocument/2006/relationships/chart" Target="charts/chart2.xml"/><Relationship Id="rId19" Type="http://schemas.openxmlformats.org/officeDocument/2006/relationships/oleObject" Target="embeddings/oleObject5.bin"/><Relationship Id="rId31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chart" Target="charts/chart1.xml"/><Relationship Id="rId14" Type="http://schemas.openxmlformats.org/officeDocument/2006/relationships/image" Target="media/image2.wmf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image" Target="media/image10.jpeg"/><Relationship Id="rId8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_____Microsoft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_____Microsoft_Excel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_____Microsoft_Excel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_____Microsoft_Excel5.xlsx"/><Relationship Id="rId1" Type="http://schemas.openxmlformats.org/officeDocument/2006/relationships/themeOverride" Target="../theme/themeOverrid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0537813090994388"/>
          <c:y val="4.9598887875037904E-2"/>
          <c:w val="0.7716241336042462"/>
          <c:h val="0.83848650261041224"/>
        </c:manualLayout>
      </c:layout>
      <c:lineChart>
        <c:grouping val="standard"/>
        <c:varyColors val="0"/>
        <c:ser>
          <c:idx val="0"/>
          <c:order val="0"/>
          <c:tx>
            <c:strRef>
              <c:f>Sheet4!$N$4</c:f>
              <c:strCache>
                <c:ptCount val="1"/>
                <c:pt idx="0">
                  <c:v>GFR 1</c:v>
                </c:pt>
              </c:strCache>
            </c:strRef>
          </c:tx>
          <c:val>
            <c:numRef>
              <c:f>Sheet4!$N$5:$N$40</c:f>
              <c:numCache>
                <c:formatCode>0.00</c:formatCode>
                <c:ptCount val="36"/>
                <c:pt idx="1">
                  <c:v>103.05</c:v>
                </c:pt>
                <c:pt idx="2">
                  <c:v>89.55</c:v>
                </c:pt>
                <c:pt idx="3">
                  <c:v>110.3</c:v>
                </c:pt>
                <c:pt idx="4">
                  <c:v>109.05</c:v>
                </c:pt>
                <c:pt idx="5">
                  <c:v>80.25</c:v>
                </c:pt>
                <c:pt idx="6">
                  <c:v>113.41</c:v>
                </c:pt>
                <c:pt idx="7">
                  <c:v>77.97</c:v>
                </c:pt>
                <c:pt idx="8">
                  <c:v>98</c:v>
                </c:pt>
                <c:pt idx="9">
                  <c:v>83.7</c:v>
                </c:pt>
                <c:pt idx="10">
                  <c:v>105.55</c:v>
                </c:pt>
                <c:pt idx="11">
                  <c:v>92.41</c:v>
                </c:pt>
                <c:pt idx="12">
                  <c:v>102.56</c:v>
                </c:pt>
                <c:pt idx="13">
                  <c:v>94.76</c:v>
                </c:pt>
                <c:pt idx="14">
                  <c:v>98.11</c:v>
                </c:pt>
                <c:pt idx="15">
                  <c:v>91.25</c:v>
                </c:pt>
                <c:pt idx="16">
                  <c:v>108.68</c:v>
                </c:pt>
                <c:pt idx="17">
                  <c:v>101.35</c:v>
                </c:pt>
                <c:pt idx="18">
                  <c:v>91.12</c:v>
                </c:pt>
                <c:pt idx="19">
                  <c:v>96.96</c:v>
                </c:pt>
                <c:pt idx="20">
                  <c:v>77.37</c:v>
                </c:pt>
                <c:pt idx="21">
                  <c:v>107.21</c:v>
                </c:pt>
                <c:pt idx="22">
                  <c:v>93.73</c:v>
                </c:pt>
                <c:pt idx="23">
                  <c:v>122.45</c:v>
                </c:pt>
                <c:pt idx="24">
                  <c:v>91.31</c:v>
                </c:pt>
                <c:pt idx="25">
                  <c:v>96.21</c:v>
                </c:pt>
                <c:pt idx="26">
                  <c:v>89.8</c:v>
                </c:pt>
                <c:pt idx="27">
                  <c:v>113.76</c:v>
                </c:pt>
                <c:pt idx="28">
                  <c:v>86.49</c:v>
                </c:pt>
                <c:pt idx="29">
                  <c:v>94.18</c:v>
                </c:pt>
                <c:pt idx="30">
                  <c:v>104.08</c:v>
                </c:pt>
                <c:pt idx="31">
                  <c:v>106.13</c:v>
                </c:pt>
                <c:pt idx="32">
                  <c:v>117.68</c:v>
                </c:pt>
                <c:pt idx="33">
                  <c:v>124.16</c:v>
                </c:pt>
                <c:pt idx="34">
                  <c:v>113.97</c:v>
                </c:pt>
                <c:pt idx="35">
                  <c:v>121.85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Sheet4!$O$4</c:f>
              <c:strCache>
                <c:ptCount val="1"/>
                <c:pt idx="0">
                  <c:v>GFR 3</c:v>
                </c:pt>
              </c:strCache>
            </c:strRef>
          </c:tx>
          <c:val>
            <c:numRef>
              <c:f>Sheet4!$O$5:$O$40</c:f>
              <c:numCache>
                <c:formatCode>0.00</c:formatCode>
                <c:ptCount val="36"/>
                <c:pt idx="1">
                  <c:v>108.99</c:v>
                </c:pt>
                <c:pt idx="2">
                  <c:v>104.58</c:v>
                </c:pt>
                <c:pt idx="3">
                  <c:v>111.77</c:v>
                </c:pt>
                <c:pt idx="4">
                  <c:v>111.27</c:v>
                </c:pt>
                <c:pt idx="5">
                  <c:v>98.1</c:v>
                </c:pt>
                <c:pt idx="6">
                  <c:v>113.25</c:v>
                </c:pt>
                <c:pt idx="7">
                  <c:v>94.37</c:v>
                </c:pt>
                <c:pt idx="8">
                  <c:v>96.27</c:v>
                </c:pt>
                <c:pt idx="9">
                  <c:v>88.3</c:v>
                </c:pt>
                <c:pt idx="10">
                  <c:v>108.39</c:v>
                </c:pt>
                <c:pt idx="11">
                  <c:v>97.02</c:v>
                </c:pt>
                <c:pt idx="12">
                  <c:v>102.94</c:v>
                </c:pt>
                <c:pt idx="13">
                  <c:v>96.34</c:v>
                </c:pt>
                <c:pt idx="14">
                  <c:v>114.58</c:v>
                </c:pt>
                <c:pt idx="15">
                  <c:v>101.46</c:v>
                </c:pt>
                <c:pt idx="16">
                  <c:v>109.25</c:v>
                </c:pt>
                <c:pt idx="17">
                  <c:v>102.82</c:v>
                </c:pt>
                <c:pt idx="18">
                  <c:v>98.93</c:v>
                </c:pt>
                <c:pt idx="19">
                  <c:v>105.23</c:v>
                </c:pt>
                <c:pt idx="20">
                  <c:v>88.44</c:v>
                </c:pt>
                <c:pt idx="21">
                  <c:v>106.96</c:v>
                </c:pt>
                <c:pt idx="22">
                  <c:v>87.19</c:v>
                </c:pt>
                <c:pt idx="23">
                  <c:v>120.21</c:v>
                </c:pt>
                <c:pt idx="24">
                  <c:v>91.31</c:v>
                </c:pt>
                <c:pt idx="25">
                  <c:v>93.28</c:v>
                </c:pt>
                <c:pt idx="26">
                  <c:v>84.93</c:v>
                </c:pt>
                <c:pt idx="27">
                  <c:v>114.82</c:v>
                </c:pt>
                <c:pt idx="28">
                  <c:v>88.78</c:v>
                </c:pt>
                <c:pt idx="29">
                  <c:v>99.02</c:v>
                </c:pt>
                <c:pt idx="30">
                  <c:v>93.17</c:v>
                </c:pt>
                <c:pt idx="31">
                  <c:v>107.96</c:v>
                </c:pt>
                <c:pt idx="32">
                  <c:v>119.97</c:v>
                </c:pt>
                <c:pt idx="33">
                  <c:v>124.58</c:v>
                </c:pt>
                <c:pt idx="34">
                  <c:v>115.55</c:v>
                </c:pt>
                <c:pt idx="35">
                  <c:v>116.11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11301440"/>
        <c:axId val="1511305248"/>
      </c:lineChart>
      <c:catAx>
        <c:axId val="15113014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11305248"/>
        <c:crosses val="autoZero"/>
        <c:auto val="1"/>
        <c:lblAlgn val="ctr"/>
        <c:lblOffset val="100"/>
        <c:noMultiLvlLbl val="0"/>
      </c:catAx>
      <c:valAx>
        <c:axId val="1511305248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151130144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1599887508968053E-2"/>
          <c:y val="4.7399916160486444E-2"/>
          <c:w val="0.80207840730676183"/>
          <c:h val="0.8456472198662669"/>
        </c:manualLayout>
      </c:layout>
      <c:lineChart>
        <c:grouping val="standard"/>
        <c:varyColors val="0"/>
        <c:ser>
          <c:idx val="0"/>
          <c:order val="0"/>
          <c:tx>
            <c:strRef>
              <c:f>Sheet9!$B$2</c:f>
              <c:strCache>
                <c:ptCount val="1"/>
                <c:pt idx="0">
                  <c:v>GFR 1</c:v>
                </c:pt>
              </c:strCache>
            </c:strRef>
          </c:tx>
          <c:val>
            <c:numRef>
              <c:f>Sheet9!$B$3:$B$52</c:f>
              <c:numCache>
                <c:formatCode>0.00</c:formatCode>
                <c:ptCount val="50"/>
                <c:pt idx="0">
                  <c:v>98.86</c:v>
                </c:pt>
                <c:pt idx="1">
                  <c:v>92.35</c:v>
                </c:pt>
                <c:pt idx="2">
                  <c:v>74.86</c:v>
                </c:pt>
                <c:pt idx="3">
                  <c:v>78.16</c:v>
                </c:pt>
                <c:pt idx="4">
                  <c:v>60.96</c:v>
                </c:pt>
                <c:pt idx="5">
                  <c:v>101.56</c:v>
                </c:pt>
                <c:pt idx="6">
                  <c:v>65.28</c:v>
                </c:pt>
                <c:pt idx="7">
                  <c:v>72.12</c:v>
                </c:pt>
                <c:pt idx="8">
                  <c:v>78.709999999999994</c:v>
                </c:pt>
                <c:pt idx="9">
                  <c:v>89.66</c:v>
                </c:pt>
                <c:pt idx="10">
                  <c:v>74.209999999999994</c:v>
                </c:pt>
                <c:pt idx="11">
                  <c:v>88.09</c:v>
                </c:pt>
                <c:pt idx="12">
                  <c:v>97.47</c:v>
                </c:pt>
                <c:pt idx="13">
                  <c:v>63.56</c:v>
                </c:pt>
                <c:pt idx="14">
                  <c:v>62.15</c:v>
                </c:pt>
                <c:pt idx="15">
                  <c:v>81.62</c:v>
                </c:pt>
                <c:pt idx="16">
                  <c:v>72.97</c:v>
                </c:pt>
                <c:pt idx="17">
                  <c:v>71.64</c:v>
                </c:pt>
                <c:pt idx="18">
                  <c:v>74.209999999999994</c:v>
                </c:pt>
                <c:pt idx="19">
                  <c:v>86.77</c:v>
                </c:pt>
                <c:pt idx="20">
                  <c:v>93.8</c:v>
                </c:pt>
                <c:pt idx="21">
                  <c:v>67.25</c:v>
                </c:pt>
                <c:pt idx="22">
                  <c:v>73.67</c:v>
                </c:pt>
                <c:pt idx="23">
                  <c:v>94.92</c:v>
                </c:pt>
                <c:pt idx="24">
                  <c:v>61.7</c:v>
                </c:pt>
                <c:pt idx="25">
                  <c:v>73.430000000000007</c:v>
                </c:pt>
                <c:pt idx="26">
                  <c:v>66.64</c:v>
                </c:pt>
                <c:pt idx="27">
                  <c:v>98.46</c:v>
                </c:pt>
                <c:pt idx="28">
                  <c:v>91.64</c:v>
                </c:pt>
                <c:pt idx="29">
                  <c:v>66.209999999999994</c:v>
                </c:pt>
                <c:pt idx="30">
                  <c:v>72.97</c:v>
                </c:pt>
                <c:pt idx="31">
                  <c:v>64.25</c:v>
                </c:pt>
                <c:pt idx="32">
                  <c:v>77.489999999999995</c:v>
                </c:pt>
                <c:pt idx="33">
                  <c:v>91.36</c:v>
                </c:pt>
                <c:pt idx="34">
                  <c:v>67.239999999999995</c:v>
                </c:pt>
                <c:pt idx="35">
                  <c:v>86.32</c:v>
                </c:pt>
                <c:pt idx="36">
                  <c:v>95.9</c:v>
                </c:pt>
                <c:pt idx="37">
                  <c:v>70.569999999999993</c:v>
                </c:pt>
                <c:pt idx="38">
                  <c:v>72.150000000000006</c:v>
                </c:pt>
                <c:pt idx="39">
                  <c:v>72.58</c:v>
                </c:pt>
                <c:pt idx="40">
                  <c:v>85.7</c:v>
                </c:pt>
                <c:pt idx="41">
                  <c:v>86.54</c:v>
                </c:pt>
                <c:pt idx="42">
                  <c:v>85.49</c:v>
                </c:pt>
                <c:pt idx="43">
                  <c:v>106.45</c:v>
                </c:pt>
                <c:pt idx="44">
                  <c:v>80.47</c:v>
                </c:pt>
                <c:pt idx="45">
                  <c:v>94.25</c:v>
                </c:pt>
                <c:pt idx="46">
                  <c:v>91.44</c:v>
                </c:pt>
                <c:pt idx="47">
                  <c:v>96.79</c:v>
                </c:pt>
                <c:pt idx="48">
                  <c:v>67.28</c:v>
                </c:pt>
                <c:pt idx="49">
                  <c:v>97.49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Sheet9!$C$2</c:f>
              <c:strCache>
                <c:ptCount val="1"/>
                <c:pt idx="0">
                  <c:v>GFR 3</c:v>
                </c:pt>
              </c:strCache>
            </c:strRef>
          </c:tx>
          <c:val>
            <c:numRef>
              <c:f>Sheet9!$C$3:$C$52</c:f>
              <c:numCache>
                <c:formatCode>0.00</c:formatCode>
                <c:ptCount val="50"/>
                <c:pt idx="0">
                  <c:v>96.58</c:v>
                </c:pt>
                <c:pt idx="1">
                  <c:v>95.29</c:v>
                </c:pt>
                <c:pt idx="2">
                  <c:v>79.650000000000006</c:v>
                </c:pt>
                <c:pt idx="3">
                  <c:v>74.239999999999995</c:v>
                </c:pt>
                <c:pt idx="4">
                  <c:v>58.03</c:v>
                </c:pt>
                <c:pt idx="5">
                  <c:v>103.45</c:v>
                </c:pt>
                <c:pt idx="6">
                  <c:v>63.33</c:v>
                </c:pt>
                <c:pt idx="7">
                  <c:v>87.93</c:v>
                </c:pt>
                <c:pt idx="8">
                  <c:v>80.19</c:v>
                </c:pt>
                <c:pt idx="9">
                  <c:v>93</c:v>
                </c:pt>
                <c:pt idx="10">
                  <c:v>78.03</c:v>
                </c:pt>
                <c:pt idx="11">
                  <c:v>88.53</c:v>
                </c:pt>
                <c:pt idx="12">
                  <c:v>95.46</c:v>
                </c:pt>
                <c:pt idx="13">
                  <c:v>70.349999999999994</c:v>
                </c:pt>
                <c:pt idx="14">
                  <c:v>66.2</c:v>
                </c:pt>
                <c:pt idx="15">
                  <c:v>81.05</c:v>
                </c:pt>
                <c:pt idx="16">
                  <c:v>96.94</c:v>
                </c:pt>
                <c:pt idx="17">
                  <c:v>90.61</c:v>
                </c:pt>
                <c:pt idx="18">
                  <c:v>78.16</c:v>
                </c:pt>
                <c:pt idx="19">
                  <c:v>83.83</c:v>
                </c:pt>
                <c:pt idx="20">
                  <c:v>94.5</c:v>
                </c:pt>
                <c:pt idx="21">
                  <c:v>63.73</c:v>
                </c:pt>
                <c:pt idx="22">
                  <c:v>74.73</c:v>
                </c:pt>
                <c:pt idx="23">
                  <c:v>95.38</c:v>
                </c:pt>
                <c:pt idx="24">
                  <c:v>59.8</c:v>
                </c:pt>
                <c:pt idx="25">
                  <c:v>72.58</c:v>
                </c:pt>
                <c:pt idx="26">
                  <c:v>71.45</c:v>
                </c:pt>
                <c:pt idx="27">
                  <c:v>99.03</c:v>
                </c:pt>
                <c:pt idx="28">
                  <c:v>92.8</c:v>
                </c:pt>
                <c:pt idx="29">
                  <c:v>80.87</c:v>
                </c:pt>
                <c:pt idx="30">
                  <c:v>75.52</c:v>
                </c:pt>
                <c:pt idx="31">
                  <c:v>77.709999999999994</c:v>
                </c:pt>
                <c:pt idx="32">
                  <c:v>94.77</c:v>
                </c:pt>
                <c:pt idx="33">
                  <c:v>91.22</c:v>
                </c:pt>
                <c:pt idx="34">
                  <c:v>71.27</c:v>
                </c:pt>
                <c:pt idx="35">
                  <c:v>89.74</c:v>
                </c:pt>
                <c:pt idx="36">
                  <c:v>92.99</c:v>
                </c:pt>
                <c:pt idx="37">
                  <c:v>74.34</c:v>
                </c:pt>
                <c:pt idx="38">
                  <c:v>71.12</c:v>
                </c:pt>
                <c:pt idx="39">
                  <c:v>78.099999999999994</c:v>
                </c:pt>
                <c:pt idx="40">
                  <c:v>83.02</c:v>
                </c:pt>
                <c:pt idx="41">
                  <c:v>93.84</c:v>
                </c:pt>
                <c:pt idx="42">
                  <c:v>89.31</c:v>
                </c:pt>
                <c:pt idx="43">
                  <c:v>107.24</c:v>
                </c:pt>
                <c:pt idx="44">
                  <c:v>94.5</c:v>
                </c:pt>
                <c:pt idx="45">
                  <c:v>95.22</c:v>
                </c:pt>
                <c:pt idx="46">
                  <c:v>92.63</c:v>
                </c:pt>
                <c:pt idx="47">
                  <c:v>100.04</c:v>
                </c:pt>
                <c:pt idx="48">
                  <c:v>82.97</c:v>
                </c:pt>
                <c:pt idx="49">
                  <c:v>98.85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11306336"/>
        <c:axId val="1511313952"/>
      </c:lineChart>
      <c:catAx>
        <c:axId val="15113063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11313952"/>
        <c:crosses val="autoZero"/>
        <c:auto val="1"/>
        <c:lblAlgn val="ctr"/>
        <c:lblOffset val="100"/>
        <c:noMultiLvlLbl val="0"/>
      </c:catAx>
      <c:valAx>
        <c:axId val="1511313952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151130633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8.6399879528227461E-2"/>
          <c:y val="5.3905781676270172E-2"/>
          <c:w val="0.76892078663553298"/>
          <c:h val="0.82446156151747596"/>
        </c:manualLayout>
      </c:layout>
      <c:lineChart>
        <c:grouping val="standard"/>
        <c:varyColors val="0"/>
        <c:ser>
          <c:idx val="0"/>
          <c:order val="0"/>
          <c:tx>
            <c:strRef>
              <c:f>Sheet12!$B$1</c:f>
              <c:strCache>
                <c:ptCount val="1"/>
                <c:pt idx="0">
                  <c:v>มวลกล้ามเนื้อ ก่อน</c:v>
                </c:pt>
              </c:strCache>
            </c:strRef>
          </c:tx>
          <c:val>
            <c:numRef>
              <c:f>Sheet12!$B$2:$B$51</c:f>
              <c:numCache>
                <c:formatCode>0.00</c:formatCode>
                <c:ptCount val="50"/>
                <c:pt idx="0">
                  <c:v>30.8</c:v>
                </c:pt>
                <c:pt idx="1">
                  <c:v>26.9</c:v>
                </c:pt>
                <c:pt idx="2">
                  <c:v>27</c:v>
                </c:pt>
                <c:pt idx="3">
                  <c:v>23.9</c:v>
                </c:pt>
                <c:pt idx="4">
                  <c:v>25.1</c:v>
                </c:pt>
                <c:pt idx="5">
                  <c:v>25.8</c:v>
                </c:pt>
                <c:pt idx="6">
                  <c:v>31.3</c:v>
                </c:pt>
                <c:pt idx="7">
                  <c:v>25.3</c:v>
                </c:pt>
                <c:pt idx="8">
                  <c:v>31.4</c:v>
                </c:pt>
                <c:pt idx="9">
                  <c:v>22.3</c:v>
                </c:pt>
                <c:pt idx="10">
                  <c:v>32.700000000000003</c:v>
                </c:pt>
                <c:pt idx="11">
                  <c:v>29.5</c:v>
                </c:pt>
                <c:pt idx="12">
                  <c:v>22</c:v>
                </c:pt>
                <c:pt idx="13">
                  <c:v>23.2</c:v>
                </c:pt>
                <c:pt idx="14">
                  <c:v>30</c:v>
                </c:pt>
                <c:pt idx="15">
                  <c:v>24.1</c:v>
                </c:pt>
                <c:pt idx="16">
                  <c:v>30.3</c:v>
                </c:pt>
                <c:pt idx="17">
                  <c:v>26.2</c:v>
                </c:pt>
                <c:pt idx="18">
                  <c:v>21.1</c:v>
                </c:pt>
                <c:pt idx="19">
                  <c:v>30</c:v>
                </c:pt>
                <c:pt idx="20">
                  <c:v>30</c:v>
                </c:pt>
                <c:pt idx="21">
                  <c:v>21.7</c:v>
                </c:pt>
                <c:pt idx="22">
                  <c:v>23.4</c:v>
                </c:pt>
                <c:pt idx="23">
                  <c:v>22.7</c:v>
                </c:pt>
                <c:pt idx="24">
                  <c:v>21.8</c:v>
                </c:pt>
                <c:pt idx="25">
                  <c:v>29</c:v>
                </c:pt>
                <c:pt idx="26">
                  <c:v>27</c:v>
                </c:pt>
                <c:pt idx="27">
                  <c:v>28</c:v>
                </c:pt>
                <c:pt idx="28">
                  <c:v>29.4</c:v>
                </c:pt>
                <c:pt idx="29">
                  <c:v>30.1</c:v>
                </c:pt>
                <c:pt idx="30">
                  <c:v>27</c:v>
                </c:pt>
                <c:pt idx="31">
                  <c:v>28.1</c:v>
                </c:pt>
                <c:pt idx="32">
                  <c:v>29</c:v>
                </c:pt>
                <c:pt idx="33">
                  <c:v>28.8</c:v>
                </c:pt>
                <c:pt idx="34">
                  <c:v>24.3</c:v>
                </c:pt>
                <c:pt idx="35">
                  <c:v>25</c:v>
                </c:pt>
                <c:pt idx="36">
                  <c:v>29</c:v>
                </c:pt>
                <c:pt idx="37">
                  <c:v>30</c:v>
                </c:pt>
                <c:pt idx="38">
                  <c:v>28</c:v>
                </c:pt>
                <c:pt idx="39">
                  <c:v>31</c:v>
                </c:pt>
                <c:pt idx="40">
                  <c:v>22</c:v>
                </c:pt>
                <c:pt idx="41">
                  <c:v>29</c:v>
                </c:pt>
                <c:pt idx="42">
                  <c:v>25</c:v>
                </c:pt>
                <c:pt idx="43">
                  <c:v>28</c:v>
                </c:pt>
                <c:pt idx="44">
                  <c:v>27</c:v>
                </c:pt>
                <c:pt idx="45">
                  <c:v>30</c:v>
                </c:pt>
                <c:pt idx="46">
                  <c:v>23.5</c:v>
                </c:pt>
                <c:pt idx="47">
                  <c:v>22.8</c:v>
                </c:pt>
                <c:pt idx="48">
                  <c:v>30</c:v>
                </c:pt>
                <c:pt idx="49">
                  <c:v>28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Sheet12!$C$1</c:f>
              <c:strCache>
                <c:ptCount val="1"/>
                <c:pt idx="0">
                  <c:v>มวลกล้ามเนื้อ หลัง</c:v>
                </c:pt>
              </c:strCache>
            </c:strRef>
          </c:tx>
          <c:val>
            <c:numRef>
              <c:f>Sheet12!$C$2:$C$51</c:f>
              <c:numCache>
                <c:formatCode>General</c:formatCode>
                <c:ptCount val="50"/>
                <c:pt idx="0">
                  <c:v>33.9</c:v>
                </c:pt>
                <c:pt idx="1">
                  <c:v>29.2</c:v>
                </c:pt>
                <c:pt idx="2">
                  <c:v>28</c:v>
                </c:pt>
                <c:pt idx="3">
                  <c:v>24.5</c:v>
                </c:pt>
                <c:pt idx="4">
                  <c:v>26</c:v>
                </c:pt>
                <c:pt idx="5">
                  <c:v>26.2</c:v>
                </c:pt>
                <c:pt idx="6">
                  <c:v>32</c:v>
                </c:pt>
                <c:pt idx="7">
                  <c:v>25</c:v>
                </c:pt>
                <c:pt idx="8">
                  <c:v>32</c:v>
                </c:pt>
                <c:pt idx="9">
                  <c:v>23</c:v>
                </c:pt>
                <c:pt idx="10">
                  <c:v>35</c:v>
                </c:pt>
                <c:pt idx="11">
                  <c:v>31</c:v>
                </c:pt>
                <c:pt idx="12">
                  <c:v>23.2</c:v>
                </c:pt>
                <c:pt idx="13">
                  <c:v>24</c:v>
                </c:pt>
                <c:pt idx="14">
                  <c:v>32</c:v>
                </c:pt>
                <c:pt idx="15">
                  <c:v>25</c:v>
                </c:pt>
                <c:pt idx="16">
                  <c:v>34</c:v>
                </c:pt>
                <c:pt idx="17">
                  <c:v>27</c:v>
                </c:pt>
                <c:pt idx="18">
                  <c:v>22</c:v>
                </c:pt>
                <c:pt idx="19">
                  <c:v>34</c:v>
                </c:pt>
                <c:pt idx="20">
                  <c:v>32</c:v>
                </c:pt>
                <c:pt idx="21">
                  <c:v>23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30</c:v>
                </c:pt>
                <c:pt idx="26">
                  <c:v>29</c:v>
                </c:pt>
                <c:pt idx="27">
                  <c:v>30</c:v>
                </c:pt>
                <c:pt idx="28">
                  <c:v>31</c:v>
                </c:pt>
                <c:pt idx="29">
                  <c:v>32</c:v>
                </c:pt>
                <c:pt idx="30">
                  <c:v>27.5</c:v>
                </c:pt>
                <c:pt idx="31">
                  <c:v>29</c:v>
                </c:pt>
                <c:pt idx="32">
                  <c:v>30</c:v>
                </c:pt>
                <c:pt idx="33">
                  <c:v>27</c:v>
                </c:pt>
                <c:pt idx="34">
                  <c:v>24</c:v>
                </c:pt>
                <c:pt idx="35">
                  <c:v>24</c:v>
                </c:pt>
                <c:pt idx="36">
                  <c:v>30</c:v>
                </c:pt>
                <c:pt idx="37">
                  <c:v>31</c:v>
                </c:pt>
                <c:pt idx="38">
                  <c:v>26</c:v>
                </c:pt>
                <c:pt idx="39">
                  <c:v>32</c:v>
                </c:pt>
                <c:pt idx="40">
                  <c:v>20</c:v>
                </c:pt>
                <c:pt idx="41">
                  <c:v>31</c:v>
                </c:pt>
                <c:pt idx="42">
                  <c:v>24</c:v>
                </c:pt>
                <c:pt idx="43">
                  <c:v>29.5</c:v>
                </c:pt>
                <c:pt idx="44">
                  <c:v>26</c:v>
                </c:pt>
                <c:pt idx="45">
                  <c:v>32</c:v>
                </c:pt>
                <c:pt idx="46">
                  <c:v>24.05</c:v>
                </c:pt>
                <c:pt idx="47">
                  <c:v>21.5</c:v>
                </c:pt>
                <c:pt idx="48">
                  <c:v>31.5</c:v>
                </c:pt>
                <c:pt idx="49">
                  <c:v>30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11307424"/>
        <c:axId val="1511302528"/>
      </c:lineChart>
      <c:catAx>
        <c:axId val="15113074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11302528"/>
        <c:crosses val="autoZero"/>
        <c:auto val="1"/>
        <c:lblAlgn val="ctr"/>
        <c:lblOffset val="100"/>
        <c:noMultiLvlLbl val="0"/>
      </c:catAx>
      <c:valAx>
        <c:axId val="1511302528"/>
        <c:scaling>
          <c:orientation val="minMax"/>
        </c:scaling>
        <c:delete val="1"/>
        <c:axPos val="l"/>
        <c:majorGridlines/>
        <c:numFmt formatCode="0.00" sourceLinked="1"/>
        <c:majorTickMark val="out"/>
        <c:minorTickMark val="none"/>
        <c:tickLblPos val="nextTo"/>
        <c:crossAx val="151130742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3032411014669257E-2"/>
          <c:y val="5.1400554097404488E-2"/>
          <c:w val="0.81402804801322293"/>
          <c:h val="0.8326195683872849"/>
        </c:manualLayout>
      </c:layout>
      <c:lineChart>
        <c:grouping val="standard"/>
        <c:varyColors val="0"/>
        <c:ser>
          <c:idx val="0"/>
          <c:order val="0"/>
          <c:tx>
            <c:strRef>
              <c:f>Sheet12!$B$55</c:f>
              <c:strCache>
                <c:ptCount val="1"/>
                <c:pt idx="0">
                  <c:v>BMI ก่อน</c:v>
                </c:pt>
              </c:strCache>
            </c:strRef>
          </c:tx>
          <c:val>
            <c:numRef>
              <c:f>Sheet12!$B$56:$B$115</c:f>
              <c:numCache>
                <c:formatCode>0.00</c:formatCode>
                <c:ptCount val="51"/>
                <c:pt idx="0">
                  <c:v>22.4</c:v>
                </c:pt>
                <c:pt idx="1">
                  <c:v>25.3</c:v>
                </c:pt>
                <c:pt idx="2">
                  <c:v>22.8</c:v>
                </c:pt>
                <c:pt idx="3">
                  <c:v>26.2</c:v>
                </c:pt>
                <c:pt idx="4">
                  <c:v>21.7</c:v>
                </c:pt>
                <c:pt idx="5">
                  <c:v>19.600000000000001</c:v>
                </c:pt>
                <c:pt idx="6">
                  <c:v>25.5</c:v>
                </c:pt>
                <c:pt idx="7">
                  <c:v>38.9</c:v>
                </c:pt>
                <c:pt idx="8">
                  <c:v>21.3</c:v>
                </c:pt>
                <c:pt idx="9">
                  <c:v>27.7</c:v>
                </c:pt>
                <c:pt idx="10">
                  <c:v>28.3</c:v>
                </c:pt>
                <c:pt idx="11">
                  <c:v>20.2</c:v>
                </c:pt>
                <c:pt idx="12">
                  <c:v>25</c:v>
                </c:pt>
                <c:pt idx="13">
                  <c:v>17.8</c:v>
                </c:pt>
                <c:pt idx="14">
                  <c:v>23.5</c:v>
                </c:pt>
                <c:pt idx="15">
                  <c:v>25</c:v>
                </c:pt>
                <c:pt idx="16">
                  <c:v>23.7</c:v>
                </c:pt>
                <c:pt idx="17">
                  <c:v>25</c:v>
                </c:pt>
                <c:pt idx="18">
                  <c:v>22.1</c:v>
                </c:pt>
                <c:pt idx="19">
                  <c:v>37.299999999999997</c:v>
                </c:pt>
                <c:pt idx="20">
                  <c:v>27</c:v>
                </c:pt>
                <c:pt idx="21">
                  <c:v>23.7</c:v>
                </c:pt>
                <c:pt idx="22">
                  <c:v>31.5</c:v>
                </c:pt>
                <c:pt idx="23">
                  <c:v>29.1</c:v>
                </c:pt>
                <c:pt idx="24">
                  <c:v>30.3</c:v>
                </c:pt>
                <c:pt idx="25">
                  <c:v>28.1</c:v>
                </c:pt>
                <c:pt idx="26">
                  <c:v>27</c:v>
                </c:pt>
                <c:pt idx="27">
                  <c:v>27</c:v>
                </c:pt>
                <c:pt idx="28">
                  <c:v>28</c:v>
                </c:pt>
                <c:pt idx="29">
                  <c:v>26.8</c:v>
                </c:pt>
                <c:pt idx="30">
                  <c:v>28</c:v>
                </c:pt>
                <c:pt idx="31">
                  <c:v>26</c:v>
                </c:pt>
                <c:pt idx="32">
                  <c:v>20.399999999999999</c:v>
                </c:pt>
                <c:pt idx="33">
                  <c:v>30</c:v>
                </c:pt>
                <c:pt idx="34">
                  <c:v>34.200000000000003</c:v>
                </c:pt>
                <c:pt idx="35">
                  <c:v>26.3</c:v>
                </c:pt>
                <c:pt idx="36">
                  <c:v>30</c:v>
                </c:pt>
                <c:pt idx="37">
                  <c:v>29</c:v>
                </c:pt>
                <c:pt idx="38">
                  <c:v>26</c:v>
                </c:pt>
                <c:pt idx="39">
                  <c:v>26</c:v>
                </c:pt>
                <c:pt idx="40">
                  <c:v>25</c:v>
                </c:pt>
                <c:pt idx="41">
                  <c:v>19</c:v>
                </c:pt>
                <c:pt idx="42">
                  <c:v>25</c:v>
                </c:pt>
                <c:pt idx="43">
                  <c:v>22</c:v>
                </c:pt>
                <c:pt idx="44">
                  <c:v>24</c:v>
                </c:pt>
                <c:pt idx="45">
                  <c:v>23</c:v>
                </c:pt>
                <c:pt idx="46">
                  <c:v>25</c:v>
                </c:pt>
                <c:pt idx="47">
                  <c:v>22</c:v>
                </c:pt>
                <c:pt idx="48">
                  <c:v>19</c:v>
                </c:pt>
                <c:pt idx="49">
                  <c:v>25</c:v>
                </c:pt>
                <c:pt idx="50">
                  <c:v>24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Sheet12!$C$55</c:f>
              <c:strCache>
                <c:ptCount val="1"/>
                <c:pt idx="0">
                  <c:v>BMI หลัง</c:v>
                </c:pt>
              </c:strCache>
            </c:strRef>
          </c:tx>
          <c:val>
            <c:numRef>
              <c:f>Sheet12!$C$56:$C$115</c:f>
              <c:numCache>
                <c:formatCode>General</c:formatCode>
                <c:ptCount val="51"/>
                <c:pt idx="0">
                  <c:v>21.2</c:v>
                </c:pt>
                <c:pt idx="1">
                  <c:v>25.2</c:v>
                </c:pt>
                <c:pt idx="2">
                  <c:v>21.8</c:v>
                </c:pt>
                <c:pt idx="3">
                  <c:v>26.5</c:v>
                </c:pt>
                <c:pt idx="4">
                  <c:v>20</c:v>
                </c:pt>
                <c:pt idx="5">
                  <c:v>19.8</c:v>
                </c:pt>
                <c:pt idx="6">
                  <c:v>26</c:v>
                </c:pt>
                <c:pt idx="7">
                  <c:v>39</c:v>
                </c:pt>
                <c:pt idx="8">
                  <c:v>21</c:v>
                </c:pt>
                <c:pt idx="9">
                  <c:v>27.8</c:v>
                </c:pt>
                <c:pt idx="10">
                  <c:v>28</c:v>
                </c:pt>
                <c:pt idx="11">
                  <c:v>20</c:v>
                </c:pt>
                <c:pt idx="12">
                  <c:v>25</c:v>
                </c:pt>
                <c:pt idx="13">
                  <c:v>17</c:v>
                </c:pt>
                <c:pt idx="14">
                  <c:v>22.5</c:v>
                </c:pt>
                <c:pt idx="15">
                  <c:v>24</c:v>
                </c:pt>
                <c:pt idx="16">
                  <c:v>23</c:v>
                </c:pt>
                <c:pt idx="17">
                  <c:v>23.5</c:v>
                </c:pt>
                <c:pt idx="18">
                  <c:v>22</c:v>
                </c:pt>
                <c:pt idx="19">
                  <c:v>37</c:v>
                </c:pt>
                <c:pt idx="20">
                  <c:v>27</c:v>
                </c:pt>
                <c:pt idx="21">
                  <c:v>23</c:v>
                </c:pt>
                <c:pt idx="22">
                  <c:v>30</c:v>
                </c:pt>
                <c:pt idx="23">
                  <c:v>30</c:v>
                </c:pt>
                <c:pt idx="24">
                  <c:v>30</c:v>
                </c:pt>
                <c:pt idx="25">
                  <c:v>28</c:v>
                </c:pt>
                <c:pt idx="26">
                  <c:v>27</c:v>
                </c:pt>
                <c:pt idx="27">
                  <c:v>26.5</c:v>
                </c:pt>
                <c:pt idx="28">
                  <c:v>28</c:v>
                </c:pt>
                <c:pt idx="29">
                  <c:v>25</c:v>
                </c:pt>
                <c:pt idx="30">
                  <c:v>27</c:v>
                </c:pt>
                <c:pt idx="31">
                  <c:v>25</c:v>
                </c:pt>
                <c:pt idx="32">
                  <c:v>20</c:v>
                </c:pt>
                <c:pt idx="33">
                  <c:v>31</c:v>
                </c:pt>
                <c:pt idx="34">
                  <c:v>35</c:v>
                </c:pt>
                <c:pt idx="35">
                  <c:v>24</c:v>
                </c:pt>
                <c:pt idx="36">
                  <c:v>31.5</c:v>
                </c:pt>
                <c:pt idx="37">
                  <c:v>28</c:v>
                </c:pt>
                <c:pt idx="38">
                  <c:v>25.8</c:v>
                </c:pt>
                <c:pt idx="39">
                  <c:v>27</c:v>
                </c:pt>
                <c:pt idx="40">
                  <c:v>25</c:v>
                </c:pt>
                <c:pt idx="41">
                  <c:v>19</c:v>
                </c:pt>
                <c:pt idx="42">
                  <c:v>25</c:v>
                </c:pt>
                <c:pt idx="43">
                  <c:v>22</c:v>
                </c:pt>
                <c:pt idx="44">
                  <c:v>24</c:v>
                </c:pt>
                <c:pt idx="45">
                  <c:v>22.8</c:v>
                </c:pt>
                <c:pt idx="46">
                  <c:v>25.4</c:v>
                </c:pt>
                <c:pt idx="47">
                  <c:v>23</c:v>
                </c:pt>
                <c:pt idx="48">
                  <c:v>19.5</c:v>
                </c:pt>
                <c:pt idx="49">
                  <c:v>24</c:v>
                </c:pt>
                <c:pt idx="50">
                  <c:v>24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11307968"/>
        <c:axId val="1511309056"/>
      </c:lineChart>
      <c:catAx>
        <c:axId val="15113079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11309056"/>
        <c:crosses val="autoZero"/>
        <c:auto val="1"/>
        <c:lblAlgn val="ctr"/>
        <c:lblOffset val="100"/>
        <c:noMultiLvlLbl val="0"/>
      </c:catAx>
      <c:valAx>
        <c:axId val="1511309056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151130796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6362313723059179E-2"/>
          <c:y val="5.451661844011995E-2"/>
          <c:w val="0.80884649146390875"/>
          <c:h val="0.82247243663402936"/>
        </c:manualLayout>
      </c:layout>
      <c:lineChart>
        <c:grouping val="standard"/>
        <c:varyColors val="0"/>
        <c:ser>
          <c:idx val="0"/>
          <c:order val="0"/>
          <c:tx>
            <c:strRef>
              <c:f>Sheet12!$B$118</c:f>
              <c:strCache>
                <c:ptCount val="1"/>
                <c:pt idx="0">
                  <c:v>FATก่อน</c:v>
                </c:pt>
              </c:strCache>
            </c:strRef>
          </c:tx>
          <c:val>
            <c:numRef>
              <c:f>Sheet12!$B$119:$B$178</c:f>
              <c:numCache>
                <c:formatCode>General</c:formatCode>
                <c:ptCount val="54"/>
                <c:pt idx="0">
                  <c:v>4</c:v>
                </c:pt>
                <c:pt idx="1">
                  <c:v>7</c:v>
                </c:pt>
                <c:pt idx="2">
                  <c:v>7</c:v>
                </c:pt>
                <c:pt idx="3">
                  <c:v>10.199999999999999</c:v>
                </c:pt>
                <c:pt idx="4">
                  <c:v>9</c:v>
                </c:pt>
                <c:pt idx="5">
                  <c:v>5</c:v>
                </c:pt>
                <c:pt idx="6">
                  <c:v>2.5</c:v>
                </c:pt>
                <c:pt idx="7">
                  <c:v>7</c:v>
                </c:pt>
                <c:pt idx="8">
                  <c:v>30</c:v>
                </c:pt>
                <c:pt idx="9">
                  <c:v>5</c:v>
                </c:pt>
                <c:pt idx="10">
                  <c:v>11</c:v>
                </c:pt>
                <c:pt idx="11">
                  <c:v>10.5</c:v>
                </c:pt>
                <c:pt idx="12">
                  <c:v>7.02</c:v>
                </c:pt>
                <c:pt idx="13">
                  <c:v>8</c:v>
                </c:pt>
                <c:pt idx="14">
                  <c:v>1.5</c:v>
                </c:pt>
                <c:pt idx="15">
                  <c:v>2</c:v>
                </c:pt>
                <c:pt idx="16">
                  <c:v>6</c:v>
                </c:pt>
                <c:pt idx="17">
                  <c:v>9</c:v>
                </c:pt>
                <c:pt idx="18">
                  <c:v>5</c:v>
                </c:pt>
                <c:pt idx="19">
                  <c:v>4</c:v>
                </c:pt>
                <c:pt idx="20">
                  <c:v>24</c:v>
                </c:pt>
                <c:pt idx="21">
                  <c:v>23</c:v>
                </c:pt>
                <c:pt idx="22">
                  <c:v>7.5</c:v>
                </c:pt>
                <c:pt idx="23">
                  <c:v>15</c:v>
                </c:pt>
                <c:pt idx="24">
                  <c:v>12.5</c:v>
                </c:pt>
                <c:pt idx="25">
                  <c:v>13</c:v>
                </c:pt>
                <c:pt idx="26">
                  <c:v>12</c:v>
                </c:pt>
                <c:pt idx="27">
                  <c:v>8</c:v>
                </c:pt>
                <c:pt idx="28">
                  <c:v>7</c:v>
                </c:pt>
                <c:pt idx="29">
                  <c:v>8</c:v>
                </c:pt>
                <c:pt idx="30">
                  <c:v>13.5</c:v>
                </c:pt>
                <c:pt idx="31">
                  <c:v>11</c:v>
                </c:pt>
                <c:pt idx="32">
                  <c:v>10</c:v>
                </c:pt>
                <c:pt idx="33">
                  <c:v>3.5</c:v>
                </c:pt>
                <c:pt idx="34">
                  <c:v>17</c:v>
                </c:pt>
                <c:pt idx="35">
                  <c:v>17</c:v>
                </c:pt>
                <c:pt idx="36">
                  <c:v>9</c:v>
                </c:pt>
                <c:pt idx="37">
                  <c:v>10</c:v>
                </c:pt>
                <c:pt idx="38">
                  <c:v>13</c:v>
                </c:pt>
                <c:pt idx="39">
                  <c:v>11</c:v>
                </c:pt>
                <c:pt idx="40">
                  <c:v>12.5</c:v>
                </c:pt>
                <c:pt idx="41">
                  <c:v>13</c:v>
                </c:pt>
                <c:pt idx="42">
                  <c:v>9</c:v>
                </c:pt>
                <c:pt idx="43">
                  <c:v>7.5</c:v>
                </c:pt>
                <c:pt idx="44">
                  <c:v>5</c:v>
                </c:pt>
                <c:pt idx="45">
                  <c:v>4.7</c:v>
                </c:pt>
                <c:pt idx="46">
                  <c:v>4</c:v>
                </c:pt>
                <c:pt idx="47">
                  <c:v>3</c:v>
                </c:pt>
                <c:pt idx="48">
                  <c:v>4</c:v>
                </c:pt>
                <c:pt idx="49">
                  <c:v>5</c:v>
                </c:pt>
                <c:pt idx="50">
                  <c:v>5</c:v>
                </c:pt>
                <c:pt idx="51">
                  <c:v>7</c:v>
                </c:pt>
                <c:pt idx="52">
                  <c:v>13</c:v>
                </c:pt>
                <c:pt idx="53">
                  <c:v>10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Sheet12!$C$118</c:f>
              <c:strCache>
                <c:ptCount val="1"/>
                <c:pt idx="0">
                  <c:v>FATหลัง</c:v>
                </c:pt>
              </c:strCache>
            </c:strRef>
          </c:tx>
          <c:val>
            <c:numRef>
              <c:f>Sheet12!$C$119:$C$178</c:f>
              <c:numCache>
                <c:formatCode>General</c:formatCode>
                <c:ptCount val="54"/>
                <c:pt idx="0">
                  <c:v>3</c:v>
                </c:pt>
                <c:pt idx="1">
                  <c:v>6</c:v>
                </c:pt>
                <c:pt idx="2">
                  <c:v>6</c:v>
                </c:pt>
                <c:pt idx="3">
                  <c:v>9</c:v>
                </c:pt>
                <c:pt idx="4">
                  <c:v>8</c:v>
                </c:pt>
                <c:pt idx="5">
                  <c:v>5</c:v>
                </c:pt>
                <c:pt idx="6">
                  <c:v>2</c:v>
                </c:pt>
                <c:pt idx="7">
                  <c:v>6.2</c:v>
                </c:pt>
                <c:pt idx="8">
                  <c:v>30.5</c:v>
                </c:pt>
                <c:pt idx="9">
                  <c:v>4</c:v>
                </c:pt>
                <c:pt idx="10">
                  <c:v>9</c:v>
                </c:pt>
                <c:pt idx="11">
                  <c:v>9</c:v>
                </c:pt>
                <c:pt idx="12">
                  <c:v>7</c:v>
                </c:pt>
                <c:pt idx="13">
                  <c:v>8.5</c:v>
                </c:pt>
                <c:pt idx="14">
                  <c:v>1</c:v>
                </c:pt>
                <c:pt idx="15">
                  <c:v>1</c:v>
                </c:pt>
                <c:pt idx="16">
                  <c:v>4</c:v>
                </c:pt>
                <c:pt idx="17">
                  <c:v>7</c:v>
                </c:pt>
                <c:pt idx="18">
                  <c:v>4</c:v>
                </c:pt>
                <c:pt idx="19">
                  <c:v>3</c:v>
                </c:pt>
                <c:pt idx="20">
                  <c:v>22</c:v>
                </c:pt>
                <c:pt idx="21">
                  <c:v>23.5</c:v>
                </c:pt>
                <c:pt idx="22">
                  <c:v>7</c:v>
                </c:pt>
                <c:pt idx="23">
                  <c:v>13</c:v>
                </c:pt>
                <c:pt idx="24">
                  <c:v>13</c:v>
                </c:pt>
                <c:pt idx="25">
                  <c:v>10</c:v>
                </c:pt>
                <c:pt idx="26">
                  <c:v>10</c:v>
                </c:pt>
                <c:pt idx="27">
                  <c:v>7</c:v>
                </c:pt>
                <c:pt idx="28">
                  <c:v>6.8</c:v>
                </c:pt>
                <c:pt idx="29">
                  <c:v>6</c:v>
                </c:pt>
                <c:pt idx="30">
                  <c:v>10</c:v>
                </c:pt>
                <c:pt idx="31">
                  <c:v>9.8000000000000007</c:v>
                </c:pt>
                <c:pt idx="32">
                  <c:v>9.8000000000000007</c:v>
                </c:pt>
                <c:pt idx="33">
                  <c:v>3</c:v>
                </c:pt>
                <c:pt idx="34">
                  <c:v>14</c:v>
                </c:pt>
                <c:pt idx="35">
                  <c:v>18</c:v>
                </c:pt>
                <c:pt idx="36">
                  <c:v>10</c:v>
                </c:pt>
                <c:pt idx="37">
                  <c:v>8</c:v>
                </c:pt>
                <c:pt idx="38">
                  <c:v>13.5</c:v>
                </c:pt>
                <c:pt idx="39">
                  <c:v>10</c:v>
                </c:pt>
                <c:pt idx="40">
                  <c:v>12</c:v>
                </c:pt>
                <c:pt idx="41">
                  <c:v>13.5</c:v>
                </c:pt>
                <c:pt idx="42">
                  <c:v>8</c:v>
                </c:pt>
                <c:pt idx="43">
                  <c:v>6</c:v>
                </c:pt>
                <c:pt idx="44">
                  <c:v>5</c:v>
                </c:pt>
                <c:pt idx="45">
                  <c:v>4.5</c:v>
                </c:pt>
                <c:pt idx="46">
                  <c:v>3</c:v>
                </c:pt>
                <c:pt idx="47">
                  <c:v>3</c:v>
                </c:pt>
                <c:pt idx="48">
                  <c:v>3</c:v>
                </c:pt>
                <c:pt idx="49">
                  <c:v>4</c:v>
                </c:pt>
                <c:pt idx="50">
                  <c:v>6.5</c:v>
                </c:pt>
                <c:pt idx="51">
                  <c:v>8</c:v>
                </c:pt>
                <c:pt idx="52">
                  <c:v>12</c:v>
                </c:pt>
                <c:pt idx="53">
                  <c:v>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11311776"/>
        <c:axId val="1511312864"/>
      </c:lineChart>
      <c:catAx>
        <c:axId val="15113117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11312864"/>
        <c:crosses val="autoZero"/>
        <c:auto val="1"/>
        <c:lblAlgn val="ctr"/>
        <c:lblOffset val="100"/>
        <c:noMultiLvlLbl val="0"/>
      </c:catAx>
      <c:valAx>
        <c:axId val="15113128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1131177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21</Pages>
  <Words>4993</Words>
  <Characters>28461</Characters>
  <Application>Microsoft Office Word</Application>
  <DocSecurity>0</DocSecurity>
  <Lines>237</Lines>
  <Paragraphs>66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ACER Ka</cp:lastModifiedBy>
  <cp:revision>4</cp:revision>
  <cp:lastPrinted>2022-12-21T03:52:00Z</cp:lastPrinted>
  <dcterms:created xsi:type="dcterms:W3CDTF">2023-03-14T15:08:00Z</dcterms:created>
  <dcterms:modified xsi:type="dcterms:W3CDTF">2023-03-25T08:29:00Z</dcterms:modified>
</cp:coreProperties>
</file>