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76" w:rsidRPr="00DC62B7" w:rsidRDefault="000B1D76" w:rsidP="007870F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ประธาน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CSO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>หนองคาย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นายแพทย์ปิยะเดช  วลีพิทักษ์เดช  ผชชว.สสจ.หนองคาย</w:t>
      </w:r>
    </w:p>
    <w:p w:rsidR="000B1D76" w:rsidRPr="00DC62B7" w:rsidRDefault="000B1D76" w:rsidP="007870F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Focal </w:t>
      </w:r>
      <w:proofErr w:type="gramStart"/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point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5</w:t>
      </w:r>
      <w:proofErr w:type="gramEnd"/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ดังนี้ 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NCD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 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3.</w:t>
      </w:r>
      <w:proofErr w:type="gramEnd"/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 xml:space="preserve">RDU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 xml:space="preserve"> 4.</w:t>
      </w:r>
      <w:proofErr w:type="gramEnd"/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 SMC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 xml:space="preserve"> 5.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ยทำงาน</w:t>
      </w:r>
    </w:p>
    <w:p w:rsidR="00B62C07" w:rsidRPr="00DC62B7" w:rsidRDefault="00B62C07" w:rsidP="007870F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ประเด็นปัญหาจังหวัดหนองคาย</w:t>
      </w:r>
    </w:p>
    <w:p w:rsidR="003D19D6" w:rsidRPr="00DC62B7" w:rsidRDefault="003D19D6" w:rsidP="007870F1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6B1315" w:rsidRPr="00DC62B7">
        <w:rPr>
          <w:rFonts w:ascii="TH SarabunPSK" w:hAnsi="TH SarabunPSK" w:cs="TH SarabunPSK"/>
          <w:b/>
          <w:bCs/>
          <w:sz w:val="32"/>
          <w:szCs w:val="32"/>
          <w:cs/>
        </w:rPr>
        <w:t>อุบัติเหตุและฉุกเฉิน</w:t>
      </w:r>
      <w:r w:rsidR="00DC62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อัตราผู้ป่วย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Trauma  Triage level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1 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และมีข้อบ่งชี้ในการผ่าตัด รพ.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A</w:t>
      </w:r>
      <w:proofErr w:type="gramStart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,S,M1</w:t>
      </w:r>
      <w:proofErr w:type="gramEnd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สามารถเข้าห้องผ่าตัดได้ภายใน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60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4B3923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&gt;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 xml:space="preserve">80%  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>35.3%</w:t>
      </w:r>
    </w:p>
    <w:p w:rsidR="00B62C07" w:rsidRPr="00860560" w:rsidRDefault="00B62C07" w:rsidP="007870F1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สาขามะเร็ง</w:t>
      </w:r>
      <w:r w:rsidRPr="00DC62B7">
        <w:rPr>
          <w:rFonts w:ascii="TH SarabunPSK" w:hAnsi="TH SarabunPSK" w:cs="TH SarabunPSK"/>
          <w:sz w:val="32"/>
          <w:szCs w:val="32"/>
          <w:cs/>
        </w:rPr>
        <w:t xml:space="preserve">   ผลงาน  </w:t>
      </w:r>
      <w:r w:rsidR="00C11B7B" w:rsidRPr="00DC62B7">
        <w:rPr>
          <w:rFonts w:ascii="TH SarabunPSK" w:hAnsi="TH SarabunPSK" w:cs="TH SarabunPSK"/>
          <w:sz w:val="32"/>
          <w:szCs w:val="32"/>
        </w:rPr>
        <w:t>Cancer  Anywhere (</w:t>
      </w:r>
      <w:r w:rsidR="00C11B7B" w:rsidRPr="00DC62B7">
        <w:rPr>
          <w:rFonts w:ascii="TH SarabunPSK" w:hAnsi="TH SarabunPSK" w:cs="TH SarabunPSK"/>
          <w:sz w:val="32"/>
          <w:szCs w:val="32"/>
          <w:cs/>
        </w:rPr>
        <w:t xml:space="preserve">ดึงจาก  </w:t>
      </w:r>
      <w:r w:rsidR="00C11B7B" w:rsidRPr="00DC62B7">
        <w:rPr>
          <w:rFonts w:ascii="TH SarabunPSK" w:hAnsi="TH SarabunPSK" w:cs="TH SarabunPSK"/>
          <w:sz w:val="32"/>
          <w:szCs w:val="32"/>
        </w:rPr>
        <w:t xml:space="preserve">TCB Plus 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 xml:space="preserve">)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มีจำนวนน้อย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เพียง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53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>คน</w:t>
      </w:r>
    </w:p>
    <w:p w:rsidR="00C11B7B" w:rsidRPr="00DC62B7" w:rsidRDefault="006663E9" w:rsidP="007870F1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DC62B7">
        <w:rPr>
          <w:rFonts w:ascii="TH SarabunPSK" w:hAnsi="TH SarabunPSK" w:cs="TH SarabunPSK"/>
          <w:sz w:val="32"/>
          <w:szCs w:val="32"/>
          <w:cs/>
        </w:rPr>
        <w:t>(</w:t>
      </w:r>
      <w:r w:rsidR="00C11B7B" w:rsidRPr="00DC62B7">
        <w:rPr>
          <w:rFonts w:ascii="TH SarabunPSK" w:hAnsi="TH SarabunPSK" w:cs="TH SarabunPSK"/>
          <w:sz w:val="32"/>
          <w:szCs w:val="32"/>
        </w:rPr>
        <w:t xml:space="preserve">Plus </w:t>
      </w:r>
      <w:r w:rsidR="00C11B7B" w:rsidRPr="00DC62B7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C11B7B" w:rsidRPr="00DC62B7">
        <w:rPr>
          <w:rFonts w:ascii="TH SarabunPSK" w:hAnsi="TH SarabunPSK" w:cs="TH SarabunPSK"/>
          <w:sz w:val="32"/>
          <w:szCs w:val="32"/>
        </w:rPr>
        <w:t>App.</w:t>
      </w:r>
      <w:r w:rsidR="00C11B7B" w:rsidRPr="00DC62B7">
        <w:rPr>
          <w:rFonts w:ascii="TH SarabunPSK" w:hAnsi="TH SarabunPSK" w:cs="TH SarabunPSK"/>
          <w:sz w:val="32"/>
          <w:szCs w:val="32"/>
          <w:cs/>
        </w:rPr>
        <w:t xml:space="preserve">ที่ผู้ป่วย </w:t>
      </w:r>
      <w:r w:rsidR="00C11B7B" w:rsidRPr="00DC62B7">
        <w:rPr>
          <w:rFonts w:ascii="TH SarabunPSK" w:hAnsi="TH SarabunPSK" w:cs="TH SarabunPSK"/>
          <w:sz w:val="32"/>
          <w:szCs w:val="32"/>
        </w:rPr>
        <w:t xml:space="preserve">download </w:t>
      </w:r>
      <w:r w:rsidR="00C11B7B" w:rsidRPr="00DC62B7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r w:rsidR="00C11B7B" w:rsidRPr="00DC62B7">
        <w:rPr>
          <w:rFonts w:ascii="TH SarabunPSK" w:hAnsi="TH SarabunPSK" w:cs="TH SarabunPSK"/>
          <w:sz w:val="32"/>
          <w:szCs w:val="32"/>
        </w:rPr>
        <w:t xml:space="preserve">Cancer Anywhere  </w:t>
      </w:r>
      <w:r w:rsidR="00C11B7B" w:rsidRPr="00DC62B7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C11B7B" w:rsidRPr="00DC62B7">
        <w:rPr>
          <w:rFonts w:ascii="TH SarabunPSK" w:hAnsi="TH SarabunPSK" w:cs="TH SarabunPSK"/>
          <w:sz w:val="32"/>
          <w:szCs w:val="32"/>
        </w:rPr>
        <w:t xml:space="preserve">download </w:t>
      </w:r>
      <w:r w:rsidR="00C11B7B" w:rsidRPr="00DC62B7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="00C11B7B" w:rsidRPr="00DC62B7">
        <w:rPr>
          <w:rFonts w:ascii="TH SarabunPSK" w:hAnsi="TH SarabunPSK" w:cs="TH SarabunPSK"/>
          <w:sz w:val="32"/>
          <w:szCs w:val="32"/>
        </w:rPr>
        <w:t xml:space="preserve">website </w:t>
      </w:r>
      <w:r w:rsidR="00C11B7B" w:rsidRPr="00DC62B7">
        <w:rPr>
          <w:rFonts w:ascii="TH SarabunPSK" w:hAnsi="TH SarabunPSK" w:cs="TH SarabunPSK"/>
          <w:sz w:val="32"/>
          <w:szCs w:val="32"/>
          <w:cs/>
        </w:rPr>
        <w:t>ได้ เพื่อดูข้อมูลตัวเอง</w:t>
      </w:r>
      <w:r w:rsidRPr="00DC62B7">
        <w:rPr>
          <w:rFonts w:ascii="TH SarabunPSK" w:hAnsi="TH SarabunPSK" w:cs="TH SarabunPSK"/>
          <w:sz w:val="32"/>
          <w:szCs w:val="32"/>
          <w:cs/>
        </w:rPr>
        <w:t>)</w:t>
      </w:r>
      <w:r w:rsidR="00C11B7B" w:rsidRPr="00DC62B7">
        <w:rPr>
          <w:rFonts w:ascii="TH SarabunPSK" w:hAnsi="TH SarabunPSK" w:cs="TH SarabunPSK"/>
          <w:sz w:val="32"/>
          <w:szCs w:val="32"/>
        </w:rPr>
        <w:t xml:space="preserve">   </w:t>
      </w:r>
    </w:p>
    <w:p w:rsidR="00914663" w:rsidRPr="00860560" w:rsidRDefault="0092684A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สาขาแม่และเด็ก</w:t>
      </w:r>
      <w:r w:rsidR="006663E9" w:rsidRPr="00DC62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63E9" w:rsidRPr="00DC62B7">
        <w:rPr>
          <w:rFonts w:ascii="TH SarabunPSK" w:hAnsi="TH SarabunPSK" w:cs="TH SarabunPSK"/>
          <w:sz w:val="32"/>
          <w:szCs w:val="32"/>
        </w:rPr>
        <w:t xml:space="preserve">(1) </w:t>
      </w:r>
      <w:r w:rsidR="00C334AF" w:rsidRPr="00DC62B7">
        <w:rPr>
          <w:rFonts w:ascii="TH SarabunPSK" w:hAnsi="TH SarabunPSK" w:cs="TH SarabunPSK"/>
          <w:sz w:val="32"/>
          <w:szCs w:val="32"/>
          <w:cs/>
        </w:rPr>
        <w:t xml:space="preserve">ทารกตายปริกำเนิด </w:t>
      </w:r>
      <w:r w:rsidR="00DC62B7" w:rsidRPr="00DC62B7">
        <w:rPr>
          <w:rFonts w:ascii="TH SarabunPSK" w:hAnsi="TH SarabunPSK" w:cs="TH SarabunPSK"/>
          <w:sz w:val="32"/>
          <w:szCs w:val="32"/>
          <w:cs/>
        </w:rPr>
        <w:t xml:space="preserve">จากสาเหตุ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Birth  Asphyxia </w:t>
      </w:r>
      <w:r w:rsidR="00C334AF" w:rsidRPr="00860560">
        <w:rPr>
          <w:rFonts w:ascii="TH SarabunPSK" w:hAnsi="TH SarabunPSK" w:cs="TH SarabunPSK"/>
          <w:color w:val="FF0000"/>
          <w:sz w:val="32"/>
          <w:szCs w:val="32"/>
        </w:rPr>
        <w:t xml:space="preserve">&lt;5% </w:t>
      </w:r>
      <w:r w:rsidR="00C334AF" w:rsidRPr="00DC62B7">
        <w:rPr>
          <w:rFonts w:ascii="TH SarabunPSK" w:hAnsi="TH SarabunPSK" w:cs="TH SarabunPSK"/>
          <w:sz w:val="32"/>
          <w:szCs w:val="32"/>
          <w:cs/>
        </w:rPr>
        <w:t xml:space="preserve">ของทารกตายปริกำเนิดทั้งหมด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C334AF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16.67 %</w:t>
      </w:r>
      <w:r w:rsid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C334AF" w:rsidRPr="00860560">
        <w:rPr>
          <w:rFonts w:ascii="TH SarabunPSK" w:eastAsia="Times New Roman" w:hAnsi="TH SarabunPSK" w:cs="TH SarabunPSK"/>
          <w:sz w:val="32"/>
          <w:szCs w:val="32"/>
        </w:rPr>
        <w:t>(1)</w:t>
      </w:r>
      <w:r w:rsidR="006663E9" w:rsidRPr="008605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>(2)</w:t>
      </w:r>
      <w:r w:rsidR="00914663" w:rsidRPr="00DC62B7">
        <w:rPr>
          <w:rFonts w:ascii="TH SarabunPSK" w:hAnsi="TH SarabunPSK" w:cs="TH SarabunPSK"/>
          <w:sz w:val="32"/>
          <w:szCs w:val="32"/>
          <w:cs/>
        </w:rPr>
        <w:t xml:space="preserve">จำนวนทารกคลอดก่อนกำหนด  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</w:rPr>
        <w:t>23%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>ผลงาน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 </w:t>
      </w:r>
      <w:r w:rsidR="00914663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8.52</w:t>
      </w:r>
      <w:r w:rsidR="00914663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="00914663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914663" w:rsidRPr="00DC62B7" w:rsidRDefault="00DB5303" w:rsidP="007870F1">
      <w:pPr>
        <w:pStyle w:val="NoSpacing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สาขาจักษุ</w:t>
      </w:r>
      <w:r w:rsidR="006663E9" w:rsidRPr="00DC62B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14663" w:rsidRPr="00DC62B7">
        <w:rPr>
          <w:rFonts w:ascii="TH SarabunPSK" w:hAnsi="TH SarabunPSK" w:cs="TH SarabunPSK"/>
          <w:sz w:val="32"/>
          <w:szCs w:val="32"/>
          <w:cs/>
        </w:rPr>
        <w:t>ผู้สูงอายุ 60 ปีขึ้นไป ได้รับการคัดกรองสายตา</w:t>
      </w:r>
      <w:r w:rsidR="008605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560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  <w:cs/>
        </w:rPr>
        <w:t>75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</w:rPr>
        <w:t>70.08 %</w:t>
      </w:r>
    </w:p>
    <w:p w:rsidR="00914663" w:rsidRPr="00DC62B7" w:rsidRDefault="006663E9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C62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สาขา </w:t>
      </w:r>
      <w:r w:rsidRPr="00DC62B7">
        <w:rPr>
          <w:rFonts w:ascii="TH SarabunPSK" w:eastAsia="Times New Roman" w:hAnsi="TH SarabunPSK" w:cs="TH SarabunPSK"/>
          <w:b/>
          <w:bCs/>
          <w:sz w:val="32"/>
          <w:szCs w:val="32"/>
        </w:rPr>
        <w:t>Stroke</w:t>
      </w:r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914663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ไม่มี   </w:t>
      </w:r>
      <w:r w:rsidR="00914663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Stroke Unit</w:t>
      </w:r>
      <w:r w:rsidR="00914663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="00914663" w:rsidRPr="00DC62B7">
        <w:rPr>
          <w:rFonts w:ascii="TH SarabunPSK" w:eastAsia="Times New Roman" w:hAnsi="TH SarabunPSK" w:cs="TH SarabunPSK"/>
          <w:sz w:val="32"/>
          <w:szCs w:val="32"/>
          <w:cs/>
        </w:rPr>
        <w:t>แผน</w:t>
      </w:r>
      <w:r w:rsidRPr="00DC62B7">
        <w:rPr>
          <w:rFonts w:ascii="TH SarabunPSK" w:eastAsia="Times New Roman" w:hAnsi="TH SarabunPSK" w:cs="TH SarabunPSK" w:hint="cs"/>
          <w:sz w:val="32"/>
          <w:szCs w:val="32"/>
          <w:cs/>
        </w:rPr>
        <w:t>เปิดที่</w:t>
      </w:r>
      <w:r w:rsidR="00914663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รพ.หนองคาย</w:t>
      </w:r>
      <w:r w:rsidRPr="00DC62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 รพ.</w:t>
      </w:r>
      <w:r w:rsidR="00914663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โพนพิสัย </w:t>
      </w:r>
    </w:p>
    <w:p w:rsidR="002527A2" w:rsidRPr="00DC62B7" w:rsidRDefault="006663E9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C62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สาขา  </w:t>
      </w:r>
      <w:proofErr w:type="spellStart"/>
      <w:r w:rsidRPr="00DC62B7">
        <w:rPr>
          <w:rFonts w:ascii="TH SarabunPSK" w:eastAsia="Times New Roman" w:hAnsi="TH SarabunPSK" w:cs="TH SarabunPSK"/>
          <w:b/>
          <w:bCs/>
          <w:sz w:val="32"/>
          <w:szCs w:val="32"/>
        </w:rPr>
        <w:t>COPD&amp;Asthma</w:t>
      </w:r>
      <w:proofErr w:type="spellEnd"/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  (1)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Node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proofErr w:type="spellStart"/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Spirometry</w:t>
      </w:r>
      <w:proofErr w:type="spellEnd"/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Pr="00DC62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วางที่ </w:t>
      </w:r>
      <w:r w:rsidR="002527A2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รพ.หนองคาย    </w:t>
      </w:r>
      <w:r w:rsidRPr="00DC62B7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2527A2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รพ.ท่าบ่อ 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เหลือเรื่อง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train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ing   </w:t>
      </w:r>
      <w:r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บุคลากร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DC62B7">
        <w:rPr>
          <w:rFonts w:ascii="TH SarabunPSK" w:hAnsi="TH SarabunPSK" w:cs="TH SarabunPSK"/>
          <w:sz w:val="32"/>
          <w:szCs w:val="32"/>
        </w:rPr>
        <w:t>(2)</w:t>
      </w:r>
      <w:r w:rsidR="008605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อัตราการกำเริบเฉียบพลันในผู้ป่วยโรคปอดอุดกั้นเรื้อรัง (อายุ 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40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ปีขึ้นไป)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 xml:space="preserve">&lt;100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>ครั้ง/ร้อย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114.34 %</w:t>
      </w:r>
      <w:r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 </w:t>
      </w:r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(3)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อัตราผู้ป่วยโรคปอดอุดกั้นเรื้อรังที่ได้รับการรักษาครบวงจรและได้มาตรฐาน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 xml:space="preserve">&gt;80%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0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DC62B7">
        <w:rPr>
          <w:rFonts w:ascii="TH SarabunPSK" w:hAnsi="TH SarabunPSK" w:cs="TH SarabunPSK"/>
          <w:sz w:val="32"/>
          <w:szCs w:val="32"/>
        </w:rPr>
        <w:t xml:space="preserve">(4)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ผู้ป่วยโรคปอดอุดกั้นเรื้อรังที่ได้รับวัคซีนป้องกันไข้หวัดใหญ่ตามข้อบ่งชี้ </w:t>
      </w:r>
      <w:r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100%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1.59</w:t>
      </w:r>
      <w:r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 </w:t>
      </w:r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(5)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ผู้ป่วยนอกโรคหืดได้รับยา </w:t>
      </w:r>
      <w:r w:rsidR="002527A2" w:rsidRPr="00DC62B7">
        <w:rPr>
          <w:rFonts w:ascii="TH SarabunPSK" w:hAnsi="TH SarabunPSK" w:cs="TH SarabunPSK"/>
          <w:sz w:val="32"/>
          <w:szCs w:val="32"/>
        </w:rPr>
        <w:t>inhaled corticosteroid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≥80%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79.64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(6)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ผู้ป่วยโรคหืดอายุ 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15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ปีขึ้นไป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0.96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(7)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ผู้ป่วยโรคหืดเด็กอายุ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&lt;15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ปี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0.34</w:t>
      </w:r>
      <w:r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2527A2" w:rsidRPr="00860560" w:rsidRDefault="006663E9" w:rsidP="007870F1">
      <w:pPr>
        <w:pStyle w:val="NoSpacing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 </w:t>
      </w:r>
      <w:r w:rsidR="002527A2" w:rsidRPr="00DC62B7">
        <w:rPr>
          <w:rFonts w:ascii="TH SarabunPSK" w:hAnsi="TH SarabunPSK" w:cs="TH SarabunPSK"/>
          <w:b/>
          <w:bCs/>
          <w:sz w:val="32"/>
          <w:szCs w:val="32"/>
        </w:rPr>
        <w:t>Orthopedics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การผ่าตัดภายใน 72 ชั่วโมง (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Early surgery)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ร้อยละ 50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นับตั้งแต่รับผู้ป่วยเข้ารักษาในโรงพยาบาล  </w:t>
      </w:r>
      <w:r w:rsidRPr="00DC62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36.36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%</w:t>
      </w:r>
    </w:p>
    <w:p w:rsidR="001A2B1A" w:rsidRPr="00DC62B7" w:rsidRDefault="006663E9" w:rsidP="007870F1">
      <w:pPr>
        <w:pStyle w:val="NoSpacing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สาขาอายุรกรรมและ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 Sepsis</w:t>
      </w:r>
      <w:r w:rsidRPr="00DC62B7">
        <w:rPr>
          <w:rFonts w:ascii="TH SarabunPSK" w:hAnsi="TH SarabunPSK" w:cs="TH SarabunPSK"/>
          <w:sz w:val="32"/>
          <w:szCs w:val="32"/>
        </w:rPr>
        <w:t xml:space="preserve">    (1) 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อัตราเสียชีวิตผู้ป่วยติดเชื้อในกระแสเลือดแบบรุนแรงชนิด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community acquire </w:t>
      </w:r>
      <w:r w:rsidRPr="00DC62B7">
        <w:rPr>
          <w:rFonts w:ascii="TH SarabunPSK" w:hAnsi="TH SarabunPSK" w:cs="TH SarabunPSK"/>
          <w:sz w:val="32"/>
          <w:szCs w:val="32"/>
        </w:rPr>
        <w:t xml:space="preserve"> 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>โรงพยาบาล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Pr="00DC62B7">
        <w:rPr>
          <w:rFonts w:ascii="TH SarabunPSK" w:hAnsi="TH SarabunPSK" w:cs="TH SarabunPSK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&lt;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28</w:t>
      </w:r>
      <w:r w:rsidR="00860560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37.9</w:t>
      </w:r>
      <w:r w:rsidR="00860560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6B7A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 </w:t>
      </w:r>
      <w:r w:rsidR="006B7A07" w:rsidRPr="00DC62B7">
        <w:rPr>
          <w:rFonts w:ascii="TH SarabunPSK" w:eastAsia="Times New Roman" w:hAnsi="TH SarabunPSK" w:cs="TH SarabunPSK"/>
          <w:sz w:val="32"/>
          <w:szCs w:val="32"/>
        </w:rPr>
        <w:t>(</w:t>
      </w:r>
      <w:r w:rsidR="00DC62B7" w:rsidRPr="00DC62B7">
        <w:rPr>
          <w:rFonts w:ascii="TH SarabunPSK" w:eastAsia="Times New Roman" w:hAnsi="TH SarabunPSK" w:cs="TH SarabunPSK"/>
          <w:sz w:val="32"/>
          <w:szCs w:val="32"/>
        </w:rPr>
        <w:t xml:space="preserve">2) 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ผู้ป่วยติดเชื้อในกระแสโลหิตแบบรุนแรงชนิด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community acquire ( R 65.1,R57.2)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รับเข้า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ICU 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3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ชม. เป้าหมาย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&gt;30%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DC62B7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25.75 %</w:t>
      </w:r>
      <w:r w:rsidR="00DC62B7" w:rsidRPr="00DC62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DC62B7" w:rsidRPr="00DC62B7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แผนขยาย เพิ่ม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Node  ICU 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รพ.หนองคาย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ปี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65  = 4  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เตียง</w:t>
      </w:r>
    </w:p>
    <w:p w:rsidR="00DC62B7" w:rsidRPr="00860560" w:rsidRDefault="00DC62B7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DC62B7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สาขา  </w:t>
      </w:r>
      <w:r w:rsidR="00857263">
        <w:rPr>
          <w:rFonts w:ascii="TH SarabunPSK" w:eastAsia="Sarabun" w:hAnsi="TH SarabunPSK" w:cs="TH SarabunPSK"/>
          <w:b/>
          <w:bCs/>
          <w:sz w:val="32"/>
          <w:szCs w:val="32"/>
        </w:rPr>
        <w:t>Long Term C</w:t>
      </w:r>
      <w:r w:rsidRPr="00DC62B7">
        <w:rPr>
          <w:rFonts w:ascii="TH SarabunPSK" w:eastAsia="Sarabun" w:hAnsi="TH SarabunPSK" w:cs="TH SarabunPSK"/>
          <w:b/>
          <w:bCs/>
          <w:sz w:val="32"/>
          <w:szCs w:val="32"/>
        </w:rPr>
        <w:t>are</w:t>
      </w:r>
      <w:r w:rsidRPr="00DC62B7">
        <w:rPr>
          <w:rFonts w:ascii="TH SarabunPSK" w:eastAsia="Sarabun" w:hAnsi="TH SarabunPSK" w:cs="TH SarabunPSK"/>
          <w:sz w:val="32"/>
          <w:szCs w:val="32"/>
        </w:rPr>
        <w:t xml:space="preserve">    (1)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ผู้ป่วยเตียงประเภทที่ </w:t>
      </w:r>
      <w:r w:rsidR="001A2B1A" w:rsidRPr="00DC62B7">
        <w:rPr>
          <w:rFonts w:ascii="TH SarabunPSK" w:hAnsi="TH SarabunPSK" w:cs="TH SarabunPSK"/>
          <w:sz w:val="32"/>
          <w:szCs w:val="32"/>
        </w:rPr>
        <w:t>3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 และ เตียงประเภทที่ </w:t>
      </w:r>
      <w:r w:rsidR="001A2B1A" w:rsidRPr="00DC62B7">
        <w:rPr>
          <w:rFonts w:ascii="TH SarabunPSK" w:hAnsi="TH SarabunPSK" w:cs="TH SarabunPSK"/>
          <w:sz w:val="32"/>
          <w:szCs w:val="32"/>
        </w:rPr>
        <w:t>4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Palliative care)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>ได้รับการเยี่ยมบ้านตามเกณฑ์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85%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84.50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การเปลี่ยนประเภทเตียงจากเตียง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3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เป็นประเภทเตียง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2 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และประเภทเตียง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1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>ภายหลังจำหน่าย</w:t>
      </w:r>
      <w:r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>ออกจากโรงพยาบาล และออกเยี่ยมบ้าน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20%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18.77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1A2B1A" w:rsidRDefault="00DC62B7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สาขาสุขภาพช่องปาก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(1) </w:t>
      </w:r>
      <w:r w:rsidR="001A2B1A" w:rsidRPr="00162EF5">
        <w:rPr>
          <w:rFonts w:ascii="TH SarabunPSK" w:hAnsi="TH SarabunPSK" w:cs="TH SarabunPSK"/>
          <w:noProof/>
          <w:sz w:val="32"/>
          <w:szCs w:val="32"/>
          <w:cs/>
        </w:rPr>
        <w:t>ประชากรเข้าถึงบริการสุขภาพช่องปากเกณฑ์</w:t>
      </w:r>
      <w:r w:rsidR="001A2B1A" w:rsidRPr="00860560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noProof/>
          <w:color w:val="FF0000"/>
          <w:sz w:val="32"/>
          <w:szCs w:val="32"/>
        </w:rPr>
        <w:t>40 %</w:t>
      </w:r>
      <w:r w:rsidRPr="00860560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ผลงาน 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38.80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>อัตราการให้บริการตรวจสุขภาพช่องปากและขัดทำความสะอาดฟันในหญิงตั้งครรภ์โดยทันตบุคลากร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75%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ผลงาน  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37.44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Pr="00162EF5">
        <w:rPr>
          <w:rFonts w:ascii="TH SarabunPSK" w:hAnsi="TH SarabunPSK" w:cs="TH SarabunPSK"/>
          <w:sz w:val="32"/>
          <w:szCs w:val="32"/>
        </w:rPr>
        <w:t>(3)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 xml:space="preserve">อัตราการเคลือบหลุมร่องฟันกรามแท้ในกลุ่มเด็ก 6-12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>ปี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50%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28.73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CB5EDB" w:rsidRPr="00860560" w:rsidRDefault="00CB5EDB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425BE1" w:rsidRDefault="00425BE1" w:rsidP="007870F1">
      <w:pPr>
        <w:pStyle w:val="NoSpacing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25BE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สาขาสุขภาพจิต/จิตเวชและยาเสพติด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02DC">
        <w:rPr>
          <w:rFonts w:ascii="TH SarabunPSK" w:hAnsi="TH SarabunPSK" w:cs="TH SarabunPSK" w:hint="cs"/>
          <w:sz w:val="28"/>
          <w:cs/>
        </w:rPr>
        <w:t>ผู้ป่วยโรคออทิสติกเข้าถึงบริการ</w:t>
      </w:r>
      <w:r>
        <w:rPr>
          <w:rFonts w:ascii="TH SarabunPSK" w:hAnsi="TH SarabunPSK" w:cs="TH SarabunPSK"/>
          <w:sz w:val="28"/>
        </w:rPr>
        <w:t xml:space="preserve">  </w:t>
      </w:r>
      <w:r w:rsidRPr="00CC0D8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เป้าหมาย 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55% </w:t>
      </w:r>
      <w:r w:rsidRPr="00CC0D8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45.51%</w:t>
      </w:r>
    </w:p>
    <w:p w:rsidR="004573E5" w:rsidRDefault="004573E5" w:rsidP="00CC0D8B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CC0D8B">
        <w:rPr>
          <w:rFonts w:ascii="TH SarabunPSK" w:hAnsi="TH SarabunPSK" w:cs="TH SarabunPSK"/>
          <w:b/>
          <w:bCs/>
          <w:sz w:val="32"/>
          <w:szCs w:val="32"/>
          <w:cs/>
        </w:rPr>
        <w:t>สาขาวัณโรค</w:t>
      </w:r>
      <w:r w:rsidR="00FA030D">
        <w:rPr>
          <w:rFonts w:ascii="TH SarabunPSK" w:hAnsi="TH SarabunPSK" w:cs="TH SarabunPSK"/>
          <w:sz w:val="32"/>
          <w:szCs w:val="32"/>
        </w:rPr>
        <w:t xml:space="preserve"> (1) </w:t>
      </w:r>
      <w:r w:rsidRPr="00CC0D8B">
        <w:rPr>
          <w:rFonts w:ascii="TH SarabunPSK" w:hAnsi="TH SarabunPSK" w:cs="TH SarabunPSK"/>
          <w:sz w:val="32"/>
          <w:szCs w:val="32"/>
          <w:cs/>
        </w:rPr>
        <w:t>ความครอบคลุมการค้นหาและขึ้นทะเบียนรักษาผู้ป่วยวัณโรครายใหม่และกลับเป็นซ้ำ</w:t>
      </w:r>
      <w:r w:rsidRPr="00CC0D8B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82.5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 w:rsidR="00B42BDC" w:rsidRPr="00CC0D8B">
        <w:rPr>
          <w:rFonts w:ascii="TH SarabunPSK" w:hAnsi="TH SarabunPSK" w:cs="TH SarabunPSK"/>
          <w:color w:val="FF0000"/>
          <w:sz w:val="32"/>
          <w:szCs w:val="32"/>
        </w:rPr>
        <w:t>67.31%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FA030D" w:rsidRPr="00FA030D">
        <w:rPr>
          <w:rFonts w:ascii="TH SarabunPSK" w:hAnsi="TH SarabunPSK" w:cs="TH SarabunPSK"/>
          <w:sz w:val="32"/>
          <w:szCs w:val="32"/>
        </w:rPr>
        <w:t>(2)</w:t>
      </w:r>
      <w:r w:rsidR="00FA030D">
        <w:rPr>
          <w:rFonts w:ascii="TH SarabunPSK" w:hAnsi="TH SarabunPSK" w:cs="TH SarabunPSK"/>
          <w:sz w:val="32"/>
          <w:szCs w:val="32"/>
        </w:rPr>
        <w:t xml:space="preserve"> </w:t>
      </w:r>
      <w:r w:rsidR="00CC0D8B" w:rsidRPr="00FA030D">
        <w:rPr>
          <w:rFonts w:ascii="TH SarabunPSK" w:hAnsi="TH SarabunPSK" w:cs="TH SarabunPSK"/>
          <w:sz w:val="32"/>
          <w:szCs w:val="32"/>
          <w:cs/>
        </w:rPr>
        <w:t>อัตรา</w:t>
      </w:r>
      <w:r w:rsidR="00CC0D8B" w:rsidRPr="00CC0D8B">
        <w:rPr>
          <w:rFonts w:ascii="TH SarabunPSK" w:hAnsi="TH SarabunPSK" w:cs="TH SarabunPSK"/>
          <w:sz w:val="32"/>
          <w:szCs w:val="32"/>
          <w:cs/>
        </w:rPr>
        <w:t xml:space="preserve">ความสำเร็จการรักษาผู้ป่วยวัณโรคปอดรายใหม่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>85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>%</w:t>
      </w:r>
      <w:r w:rsidR="00CC0D8B" w:rsidRPr="00CC0D8B">
        <w:rPr>
          <w:rFonts w:ascii="TH SarabunPSK" w:hAnsi="TH SarabunPSK" w:cs="TH SarabunPSK"/>
          <w:sz w:val="32"/>
          <w:szCs w:val="32"/>
        </w:rPr>
        <w:t xml:space="preserve">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82.65  </w:t>
      </w:r>
      <w:r w:rsidR="00FA030D" w:rsidRPr="00FA030D">
        <w:rPr>
          <w:rFonts w:ascii="TH SarabunPSK" w:hAnsi="TH SarabunPSK" w:cs="TH SarabunPSK"/>
          <w:sz w:val="32"/>
          <w:szCs w:val="32"/>
        </w:rPr>
        <w:t>(3)</w:t>
      </w:r>
      <w:r w:rsidR="00CC0D8B" w:rsidRPr="00FA030D">
        <w:rPr>
          <w:rFonts w:ascii="TH SarabunPSK" w:hAnsi="TH SarabunPSK" w:cs="TH SarabunPSK"/>
          <w:sz w:val="32"/>
          <w:szCs w:val="32"/>
        </w:rPr>
        <w:t xml:space="preserve"> </w:t>
      </w:r>
      <w:r w:rsidR="00CC0D8B" w:rsidRPr="00CC0D8B">
        <w:rPr>
          <w:rFonts w:ascii="TH SarabunPSK" w:hAnsi="TH SarabunPSK" w:cs="TH SarabunPSK"/>
          <w:sz w:val="32"/>
          <w:szCs w:val="32"/>
          <w:cs/>
        </w:rPr>
        <w:t>อัตราการเสียชีวิต</w:t>
      </w:r>
      <w:r w:rsidR="00FA030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&lt;5%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  11.22%</w:t>
      </w:r>
      <w:r w:rsidR="00FA030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FA030D" w:rsidRPr="00FA030D">
        <w:rPr>
          <w:rFonts w:ascii="TH SarabunPSK" w:hAnsi="TH SarabunPSK" w:cs="TH SarabunPSK"/>
          <w:sz w:val="32"/>
          <w:szCs w:val="32"/>
        </w:rPr>
        <w:t>(4)</w:t>
      </w:r>
      <w:r w:rsidR="00CC0D8B" w:rsidRPr="00FA030D">
        <w:rPr>
          <w:rFonts w:ascii="TH SarabunPSK" w:hAnsi="TH SarabunPSK" w:cs="TH SarabunPSK"/>
          <w:sz w:val="32"/>
          <w:szCs w:val="32"/>
        </w:rPr>
        <w:t xml:space="preserve"> </w:t>
      </w:r>
      <w:r w:rsidR="00CC0D8B" w:rsidRPr="00CC0D8B">
        <w:rPr>
          <w:rFonts w:ascii="TH SarabunPSK" w:hAnsi="TH SarabunPSK" w:cs="TH SarabunPSK"/>
          <w:sz w:val="32"/>
          <w:szCs w:val="32"/>
          <w:cs/>
        </w:rPr>
        <w:t xml:space="preserve">อัตราการขาดยา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= 0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>2.04</w:t>
      </w:r>
    </w:p>
    <w:p w:rsidR="00FD24B6" w:rsidRDefault="00FD24B6" w:rsidP="00FD24B6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</w:rPr>
        <w:tab/>
      </w:r>
      <w:r w:rsidRPr="00FD24B6">
        <w:rPr>
          <w:rFonts w:ascii="TH SarabunPSK" w:hAnsi="TH SarabunPSK" w:cs="TH SarabunPSK"/>
          <w:b/>
          <w:bCs/>
          <w:sz w:val="32"/>
          <w:szCs w:val="32"/>
          <w:cs/>
        </w:rPr>
        <w:t>สาขาธาลัสซีเมีย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FD24B6">
        <w:rPr>
          <w:rFonts w:ascii="TH SarabunPSK" w:hAnsi="TH SarabunPSK" w:cs="TH SarabunPSK"/>
          <w:sz w:val="32"/>
          <w:szCs w:val="32"/>
        </w:rPr>
        <w:t xml:space="preserve">Thalassemia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FD24B6">
        <w:rPr>
          <w:rFonts w:ascii="TH SarabunPSK" w:hAnsi="TH SarabunPSK" w:cs="TH SarabunPSK"/>
          <w:sz w:val="32"/>
          <w:szCs w:val="32"/>
        </w:rPr>
        <w:t>Hemoglobin ≥</w:t>
      </w:r>
      <w:r w:rsidRPr="00FD24B6">
        <w:rPr>
          <w:rFonts w:ascii="TH SarabunPSK" w:hAnsi="TH SarabunPSK" w:cs="TH SarabunPSK"/>
          <w:sz w:val="32"/>
          <w:szCs w:val="32"/>
          <w:cs/>
        </w:rPr>
        <w:t>9</w:t>
      </w:r>
      <w:r w:rsidRPr="00FD24B6">
        <w:rPr>
          <w:rFonts w:ascii="TH SarabunPSK" w:hAnsi="TH SarabunPSK" w:cs="TH SarabunPSK"/>
          <w:sz w:val="32"/>
          <w:szCs w:val="32"/>
        </w:rPr>
        <w:t xml:space="preserve"> g/dl.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ปี 2563 เดิม เท่ากับ </w:t>
      </w:r>
    </w:p>
    <w:p w:rsidR="00FD24B6" w:rsidRDefault="00FD24B6" w:rsidP="00FD24B6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 w:rsidRPr="00FD24B6">
        <w:rPr>
          <w:rFonts w:ascii="TH SarabunPSK" w:hAnsi="TH SarabunPSK" w:cs="TH SarabunPSK"/>
          <w:sz w:val="32"/>
          <w:szCs w:val="32"/>
        </w:rPr>
        <w:t>&gt;=</w:t>
      </w:r>
      <w:r>
        <w:rPr>
          <w:rFonts w:ascii="TH SarabunPSK" w:hAnsi="TH SarabunPSK" w:cs="TH SarabunPSK"/>
          <w:sz w:val="32"/>
          <w:szCs w:val="32"/>
          <w:cs/>
        </w:rPr>
        <w:t xml:space="preserve">70.00  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proofErr w:type="gramStart"/>
      <w:r w:rsidRPr="00FD24B6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เพิ่มเป็น</w:t>
      </w:r>
      <w:proofErr w:type="gramEnd"/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FD24B6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>80.00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10.48 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 w:rsidRPr="00FD24B6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FD24B6">
        <w:rPr>
          <w:rFonts w:ascii="TH SarabunPSK" w:hAnsi="TH SarabunPSK" w:cs="TH SarabunPSK"/>
          <w:sz w:val="32"/>
          <w:szCs w:val="32"/>
        </w:rPr>
        <w:t xml:space="preserve">Thalassemia </w:t>
      </w:r>
      <w:r w:rsidRPr="00FD24B6">
        <w:rPr>
          <w:rFonts w:ascii="TH SarabunPSK" w:hAnsi="TH SarabunPSK" w:cs="TH SarabunPSK"/>
          <w:sz w:val="32"/>
          <w:szCs w:val="32"/>
          <w:cs/>
        </w:rPr>
        <w:t>มีค่า</w:t>
      </w:r>
      <w:r w:rsidRPr="00FD24B6">
        <w:rPr>
          <w:rFonts w:ascii="TH SarabunPSK" w:hAnsi="TH SarabunPSK" w:cs="TH SarabunPSK"/>
          <w:sz w:val="32"/>
          <w:szCs w:val="32"/>
        </w:rPr>
        <w:t xml:space="preserve">ferritin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น้อยกว่า 2500 </w:t>
      </w:r>
    </w:p>
    <w:p w:rsidR="00FD24B6" w:rsidRPr="00FD24B6" w:rsidRDefault="00FD24B6" w:rsidP="00FD24B6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D24B6">
        <w:rPr>
          <w:rFonts w:ascii="TH SarabunPSK" w:hAnsi="TH SarabunPSK" w:cs="TH SarabunPSK"/>
          <w:sz w:val="32"/>
          <w:szCs w:val="32"/>
          <w:cs/>
        </w:rPr>
        <w:t>ปี 2</w:t>
      </w:r>
      <w:r>
        <w:rPr>
          <w:rFonts w:ascii="TH SarabunPSK" w:hAnsi="TH SarabunPSK" w:cs="TH SarabunPSK"/>
          <w:sz w:val="32"/>
          <w:szCs w:val="32"/>
          <w:cs/>
        </w:rPr>
        <w:t xml:space="preserve">564 เกณฑ์ยังคงเดิม เท่ากับ    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ปี 2563  คือ </w:t>
      </w:r>
      <w:r w:rsidRPr="00FD24B6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>80.00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D24B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Pr="00FD24B6">
        <w:rPr>
          <w:rFonts w:ascii="TH SarabunPSK" w:hAnsi="TH SarabunPSK" w:cs="TH SarabunPSK"/>
          <w:color w:val="FF0000"/>
          <w:sz w:val="32"/>
          <w:szCs w:val="32"/>
        </w:rPr>
        <w:t>49.38</w:t>
      </w:r>
    </w:p>
    <w:p w:rsidR="00D51572" w:rsidRPr="00162EF5" w:rsidRDefault="00DC62B7" w:rsidP="00CC0D8B">
      <w:pPr>
        <w:pStyle w:val="NoSpacing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NCDs</w:t>
      </w:r>
      <w:r w:rsidRPr="00162EF5">
        <w:rPr>
          <w:rFonts w:ascii="TH SarabunPSK" w:hAnsi="TH SarabunPSK" w:cs="TH SarabunPSK"/>
          <w:sz w:val="32"/>
          <w:szCs w:val="32"/>
        </w:rPr>
        <w:t xml:space="preserve">  (1)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ผู้ป่วยโรคเบาหวานที่ควบคุมระดับน้ำตาลได้ดี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 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&gt; 40%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23.84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Pr="00162EF5" w:rsidRDefault="00DC62B7" w:rsidP="00CC0D8B">
      <w:pPr>
        <w:pStyle w:val="NoSpacing"/>
        <w:jc w:val="both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</w:rPr>
        <w:t xml:space="preserve">(2)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DM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และ/หรือ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HT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ที่ได้รับการค้นหาและคัดกรองโรคไตเรื้อรัง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80%</w:t>
      </w:r>
      <w:proofErr w:type="gramStart"/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proofErr w:type="gramEnd"/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65.47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Default="00DC62B7" w:rsidP="00CC0D8B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</w:rPr>
        <w:t xml:space="preserve">(3)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CVD Risk) 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90%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81.04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162EF5">
        <w:rPr>
          <w:rFonts w:ascii="TH SarabunPSK" w:hAnsi="TH SarabunPSK" w:cs="TH SarabunPSK"/>
          <w:sz w:val="32"/>
          <w:szCs w:val="32"/>
        </w:rPr>
        <w:t xml:space="preserve">(4)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ผู้ป่วยเบาหวาน และ/หรือ ความดันโลหิตสูงที่มี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CVD Risk ≥ 20%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หลังได้รับการปรับเปลี่ยนความเสี่ยงแล้วมี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CVD Risk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49.78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>(5)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อัตราผู้ป่วยเบาหวานรายใหม่จากกลุ่มเสี่ยงเบาหวาน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860560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&lt;=1.85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2.24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(6)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การตรวจติดตามกลุ่มสงสัยป่วยโรคเบาหวาน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71.54 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5810B5" w:rsidRPr="005810B5">
        <w:rPr>
          <w:rFonts w:ascii="TH SarabunPSK" w:eastAsia="Times New Roman" w:hAnsi="TH SarabunPSK" w:cs="TH SarabunPSK"/>
          <w:sz w:val="32"/>
          <w:szCs w:val="32"/>
        </w:rPr>
        <w:t>(7)</w:t>
      </w:r>
      <w:r w:rsidR="005810B5" w:rsidRPr="005810B5">
        <w:rPr>
          <w:rFonts w:ascii="TH SarabunPSK" w:hAnsi="TH SarabunPSK" w:cs="TH SarabunPSK"/>
          <w:sz w:val="32"/>
          <w:szCs w:val="32"/>
          <w:cs/>
        </w:rPr>
        <w:t xml:space="preserve">การตรวจ </w:t>
      </w:r>
      <w:r w:rsidR="005810B5" w:rsidRPr="005810B5">
        <w:rPr>
          <w:rFonts w:ascii="TH SarabunPSK" w:hAnsi="TH SarabunPSK" w:cs="TH SarabunPSK"/>
          <w:sz w:val="32"/>
          <w:szCs w:val="32"/>
        </w:rPr>
        <w:t xml:space="preserve"> HbA1C  </w:t>
      </w:r>
      <w:r w:rsidR="005810B5" w:rsidRPr="005810B5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5810B5" w:rsidRPr="005810B5">
        <w:rPr>
          <w:rFonts w:ascii="TH SarabunPSK" w:eastAsia="Times New Roman" w:hAnsi="TH SarabunPSK" w:cs="TH SarabunPSK"/>
          <w:color w:val="FF0000"/>
          <w:sz w:val="32"/>
          <w:szCs w:val="32"/>
        </w:rPr>
        <w:t>53.58</w:t>
      </w:r>
      <w:r w:rsidR="005810B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%</w:t>
      </w:r>
      <w:r w:rsidR="005810B5" w:rsidRPr="00162E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810B5">
        <w:rPr>
          <w:rFonts w:ascii="TH SarabunPSK" w:eastAsia="Times New Roman" w:hAnsi="TH SarabunPSK" w:cs="TH SarabunPSK"/>
          <w:sz w:val="32"/>
          <w:szCs w:val="32"/>
        </w:rPr>
        <w:t>(8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อัตราตายจากโรคเบาหวาน 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24.54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5810B5">
        <w:rPr>
          <w:rFonts w:ascii="TH SarabunPSK" w:eastAsia="Times New Roman" w:hAnsi="TH SarabunPSK" w:cs="TH SarabunPSK"/>
          <w:sz w:val="32"/>
          <w:szCs w:val="32"/>
        </w:rPr>
        <w:t>(9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อัตราตายจากโรคความดันโลหิตสูง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5.02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5810B5">
        <w:rPr>
          <w:rFonts w:ascii="TH SarabunPSK" w:eastAsia="Times New Roman" w:hAnsi="TH SarabunPSK" w:cs="TH SarabunPSK"/>
          <w:sz w:val="32"/>
          <w:szCs w:val="32"/>
        </w:rPr>
        <w:t>(10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>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อัตราป่วยรายใหม่ด้วยโรคเบาหวาน 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63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5810B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810B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584.53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5810B5">
        <w:rPr>
          <w:rFonts w:ascii="TH SarabunPSK" w:eastAsia="Times New Roman" w:hAnsi="TH SarabunPSK" w:cs="TH SarabunPSK"/>
          <w:sz w:val="32"/>
          <w:szCs w:val="32"/>
        </w:rPr>
        <w:t>(11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อัตราป่วยรายใหม่ด้วยโรคความดันโลหิตสูง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63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5810B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1,070.66</w:t>
      </w:r>
    </w:p>
    <w:p w:rsidR="003268BF" w:rsidRPr="00860560" w:rsidRDefault="003268BF" w:rsidP="003268BF">
      <w:pPr>
        <w:spacing w:before="120"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A54E74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สาขาส่งต่อ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ติดตาม </w:t>
      </w:r>
      <w:r>
        <w:rPr>
          <w:rFonts w:ascii="TH SarabunPSK" w:hAnsi="TH SarabunPSK" w:cs="TH SarabunPSK"/>
          <w:color w:val="FF0000"/>
          <w:sz w:val="32"/>
          <w:szCs w:val="32"/>
        </w:rPr>
        <w:t>SMART  Refer</w:t>
      </w:r>
    </w:p>
    <w:p w:rsidR="00046981" w:rsidRPr="00162EF5" w:rsidRDefault="003A246B" w:rsidP="003268BF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สาขาผู้สูงอายุ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62EF5">
        <w:rPr>
          <w:rFonts w:ascii="TH SarabunPSK" w:hAnsi="TH SarabunPSK" w:cs="TH SarabunPSK"/>
          <w:sz w:val="32"/>
          <w:szCs w:val="32"/>
        </w:rPr>
        <w:t xml:space="preserve">(1)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ผู้สูงอายุได้รับการคัดกรอง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 1.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หกล้ม 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74.32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และ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2.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สมองเสื่อม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75.40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เป้าหมาย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80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)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   (2) </w:t>
      </w:r>
      <w:r w:rsidR="00046981" w:rsidRPr="00162EF5">
        <w:rPr>
          <w:rFonts w:ascii="TH SarabunPSK" w:hAnsi="TH SarabunPSK" w:cs="TH SarabunPSK"/>
          <w:sz w:val="32"/>
          <w:szCs w:val="32"/>
          <w:cs/>
        </w:rPr>
        <w:t xml:space="preserve">กลุ่มเสี่ยงหกล้มและสมองเสื่อมได้รับการดูแล แก้ไขปัญหา ป้องกันปัจจัยเสี่ยง  และการส่งต่อ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046981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046981" w:rsidRPr="00860560">
        <w:rPr>
          <w:rFonts w:ascii="TH SarabunPSK" w:hAnsi="TH SarabunPSK" w:cs="TH SarabunPSK"/>
          <w:color w:val="FF0000"/>
          <w:sz w:val="32"/>
          <w:szCs w:val="32"/>
        </w:rPr>
        <w:t>80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046981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74.32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00269" w:rsidRPr="00162EF5" w:rsidRDefault="003A246B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สาขาวัยทำงาน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กลุ่มวัยทำงาน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>รอบเอว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60%</w:t>
      </w:r>
    </w:p>
    <w:p w:rsidR="00B528CF" w:rsidRPr="00860560" w:rsidRDefault="003A246B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สาขาพระสงฆ์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หลังเข้าโครงการปรับเปลี่ยนพฤติกรรม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พระสวฆ์ มีค่า </w:t>
      </w:r>
      <w:r w:rsidR="00D00269" w:rsidRPr="00162EF5">
        <w:rPr>
          <w:rFonts w:ascii="TH SarabunPSK" w:eastAsia="Times New Roman" w:hAnsi="TH SarabunPSK" w:cs="TH SarabunPSK"/>
          <w:sz w:val="32"/>
          <w:szCs w:val="32"/>
        </w:rPr>
        <w:t xml:space="preserve">BMI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40.2 %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 ไม่สูบบุหรี่  หลังเข้าโครงการ  </w:t>
      </w:r>
      <w:r w:rsidR="00D00269" w:rsidRPr="00162EF5">
        <w:rPr>
          <w:rFonts w:ascii="TH SarabunPSK" w:hAnsi="TH SarabunPSK" w:cs="TH SarabunPSK"/>
          <w:sz w:val="32"/>
          <w:szCs w:val="32"/>
        </w:rPr>
        <w:t xml:space="preserve">6 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3.9%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ระดับน้ำตาล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ในเลือด  </w:t>
      </w:r>
      <w:r w:rsidR="00B528CF" w:rsidRPr="00162EF5">
        <w:rPr>
          <w:rFonts w:ascii="TH SarabunPSK" w:eastAsia="Times New Roman" w:hAnsi="TH SarabunPSK" w:cs="TH SarabunPSK"/>
          <w:sz w:val="32"/>
          <w:szCs w:val="32"/>
        </w:rPr>
        <w:t xml:space="preserve">126 mg/dl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B528CF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14.53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ระดับความดันโลหิต  </w:t>
      </w:r>
      <w:r w:rsidR="00B528CF" w:rsidRPr="00162EF5">
        <w:rPr>
          <w:rFonts w:ascii="TH SarabunPSK" w:hAnsi="TH SarabunPSK" w:cs="TH SarabunPSK"/>
          <w:sz w:val="32"/>
          <w:szCs w:val="32"/>
        </w:rPr>
        <w:t xml:space="preserve">140/90 mmHg 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ขึ้นไป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B528CF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9.64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3A246B" w:rsidRPr="00162EF5" w:rsidRDefault="003A246B" w:rsidP="007870F1">
      <w:pPr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GREEN&amp;CLEAN  Hospital</w:t>
      </w:r>
      <w:r w:rsidRPr="00162EF5">
        <w:rPr>
          <w:rFonts w:ascii="TH SarabunPSK" w:hAnsi="TH SarabunPSK" w:cs="TH SarabunPSK"/>
          <w:sz w:val="32"/>
          <w:szCs w:val="32"/>
        </w:rPr>
        <w:t xml:space="preserve">    (1)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โรงพยาบาลผ่านเกณฑ์มาตรฐานการจัดการสิ่งแวดล้อมระดับ</w:t>
      </w:r>
    </w:p>
    <w:p w:rsidR="00B62C07" w:rsidRPr="00A65512" w:rsidRDefault="00B62C07" w:rsidP="007870F1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62EF5">
        <w:rPr>
          <w:rFonts w:ascii="TH SarabunPSK" w:hAnsi="TH SarabunPSK" w:cs="TH SarabunPSK"/>
          <w:sz w:val="32"/>
          <w:szCs w:val="32"/>
        </w:rPr>
        <w:t>PLUS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>40%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22.2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โรงพยาบาลผ่านเกณฑ์มาตรฐานการจัดการสิ่งแวดล้อมระดับดีมาก 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>80%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66.6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(3) </w:t>
      </w:r>
      <w:r w:rsidRPr="00162EF5">
        <w:rPr>
          <w:rFonts w:ascii="TH SarabunPSK" w:hAnsi="TH SarabunPSK" w:cs="TH SarabunPSK"/>
          <w:sz w:val="32"/>
          <w:szCs w:val="32"/>
          <w:cs/>
        </w:rPr>
        <w:t>โรงพยาบาลจัดบริการคลินิกอาชีวอนามัยผ่านเกณฑ์ระดับเริ่มต้น</w:t>
      </w:r>
      <w:r w:rsidR="00A65512" w:rsidRPr="00A6551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Pr="00A65512">
        <w:rPr>
          <w:rFonts w:ascii="TH SarabunPSK" w:eastAsia="Times New Roman" w:hAnsi="TH SarabunPSK" w:cs="TH SarabunPSK"/>
          <w:color w:val="FF0000"/>
          <w:sz w:val="32"/>
          <w:szCs w:val="32"/>
        </w:rPr>
        <w:t>88.89</w:t>
      </w:r>
      <w:r w:rsidR="003A246B" w:rsidRPr="00A65512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B62C07" w:rsidRPr="00162EF5" w:rsidRDefault="00162EF5" w:rsidP="007870F1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="003A246B" w:rsidRPr="00162EF5">
        <w:rPr>
          <w:rFonts w:ascii="TH SarabunPSK" w:hAnsi="TH SarabunPSK" w:cs="TH SarabunPSK"/>
          <w:b/>
          <w:bCs/>
          <w:sz w:val="32"/>
          <w:szCs w:val="32"/>
        </w:rPr>
        <w:t>Hospital Accre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ditation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โรงพยาบาลผ่านผ่านการรับรอง</w:t>
      </w:r>
      <w:r>
        <w:rPr>
          <w:rFonts w:ascii="TH SarabunPSK" w:hAnsi="TH SarabunPSK" w:cs="TH SarabunPSK"/>
          <w:sz w:val="32"/>
          <w:szCs w:val="32"/>
        </w:rPr>
        <w:t>HA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ขั้น3เป้าหมาย</w:t>
      </w:r>
      <w:r w:rsidR="00B62C07" w:rsidRPr="00162EF5">
        <w:rPr>
          <w:rFonts w:ascii="TH SarabunPSK" w:hAnsi="TH SarabunPSK" w:cs="TH SarabunPSK"/>
          <w:sz w:val="32"/>
          <w:szCs w:val="32"/>
        </w:rPr>
        <w:t>100%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56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162EF5" w:rsidRDefault="00162EF5" w:rsidP="007870F1">
      <w:pPr>
        <w:spacing w:before="120"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bookmarkStart w:id="0" w:name="_GoBack"/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สาขาคุ้มครองผู้บริโภคด้านผลิตภัณฑ์สุขภาพและอาหารปลอดภัย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>(1)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สถานที่ผลิตอาหารผ่านตามหลักเกณฑ์วิธีการที่ดีในการผลิตอาหาร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80)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57.2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 (2)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ร้านอาหารผ่านมาตรฐานสุขาภิบาลอาหาร “สถานที่จำหน่ายอาหาร”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>ระดับดี : ไม่ต่ำกว่า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80)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0</w:t>
      </w:r>
      <w:r w:rsidRPr="0016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(3)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ตลาดสด ผ่านมาตรฐานตลาดสดน่าซื้อ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>ระดับดี)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80)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0</w:t>
      </w:r>
      <w:r w:rsidRPr="0016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(4)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ตลาดนัดผ่านมาตรฐานตลาดนัดน่าซื้อ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ตลาดนัดผ่านมาตรฐานตลาดนัดน่าซื้อ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อย่างน้อย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>แห่ง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0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(5)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อาหารริมบาทวิถี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 xml:space="preserve">ผ่านมาตรฐานอาหารริมบาทวิถี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>อย่างน้อย 1 แห่ง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0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162EF5">
        <w:rPr>
          <w:rFonts w:ascii="TH SarabunPSK" w:hAnsi="TH SarabunPSK" w:cs="TH SarabunPSK"/>
          <w:sz w:val="32"/>
          <w:szCs w:val="32"/>
        </w:rPr>
        <w:t>(6)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 (รพศ. รพท. และ รพช.) ผ่านมาตรฐานโรงพยาบาลอาหารปลอดภัย    ผ่านมาตรฐาน โรงพย</w:t>
      </w:r>
      <w:r w:rsidRPr="00162EF5">
        <w:rPr>
          <w:rFonts w:ascii="TH SarabunPSK" w:hAnsi="TH SarabunPSK" w:cs="TH SarabunPSK"/>
          <w:sz w:val="32"/>
          <w:szCs w:val="32"/>
          <w:cs/>
        </w:rPr>
        <w:t>าบาลอาหารปลอดภัย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70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>ผลงาน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0</w:t>
      </w:r>
      <w:r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 </w:t>
      </w:r>
    </w:p>
    <w:bookmarkEnd w:id="0"/>
    <w:p w:rsidR="00B62C07" w:rsidRPr="00860560" w:rsidRDefault="00162EF5" w:rsidP="007870F1">
      <w:pPr>
        <w:spacing w:before="120"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สาขาภาคประชาชน</w:t>
      </w:r>
      <w:r w:rsidRPr="00162E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 xml:space="preserve">จำนวนประชากรกลุ่มเป้าหมายได้รับการพัฒนาศักยภาพให้เป็นอาสาสมัครประจำครอบครัว (จำนวน </w:t>
      </w:r>
      <w:r w:rsidR="00B62C07" w:rsidRPr="00162EF5">
        <w:rPr>
          <w:rFonts w:ascii="TH SarabunPSK" w:hAnsi="TH SarabunPSK" w:cs="TH SarabunPSK"/>
          <w:sz w:val="32"/>
          <w:szCs w:val="32"/>
        </w:rPr>
        <w:t>52,101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 xml:space="preserve"> คน)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37.93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B7234" w:rsidRPr="00D22824" w:rsidRDefault="00DB7234" w:rsidP="00D22824">
      <w:pPr>
        <w:pStyle w:val="NoSpacing"/>
        <w:ind w:firstLine="720"/>
        <w:rPr>
          <w:rFonts w:ascii="TH SarabunPSK" w:hAnsi="TH SarabunPSK" w:cs="TH SarabunPSK"/>
          <w:noProof/>
          <w:cs/>
        </w:rPr>
      </w:pPr>
      <w:r w:rsidRPr="00D22824">
        <w:rPr>
          <w:rFonts w:ascii="TH SarabunPSK" w:hAnsi="TH SarabunPSK" w:cs="TH SarabunPSK"/>
          <w:b/>
          <w:bCs/>
          <w:sz w:val="32"/>
          <w:szCs w:val="32"/>
          <w:cs/>
        </w:rPr>
        <w:t>สาขากัญชาทางการแพทย์</w:t>
      </w:r>
      <w:r w:rsidRPr="00D2282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22824" w:rsidRPr="00D22824">
        <w:rPr>
          <w:rFonts w:ascii="TH SarabunPSK" w:hAnsi="TH SarabunPSK" w:cs="TH SarabunPSK"/>
          <w:sz w:val="32"/>
          <w:szCs w:val="32"/>
        </w:rPr>
        <w:t>(1)</w:t>
      </w:r>
      <w:r w:rsidRPr="00D22824">
        <w:rPr>
          <w:rFonts w:ascii="TH SarabunPSK" w:hAnsi="TH SarabunPSK" w:cs="TH SarabunPSK"/>
          <w:sz w:val="32"/>
          <w:szCs w:val="32"/>
          <w:cs/>
        </w:rPr>
        <w:t xml:space="preserve">ผู้ป่วยที่มีการวินิจฉัยระยะประคับประคอง </w:t>
      </w:r>
      <w:r w:rsidRPr="00D22824">
        <w:rPr>
          <w:rFonts w:ascii="TH SarabunPSK" w:hAnsi="TH SarabunPSK" w:cs="TH SarabunPSK"/>
          <w:sz w:val="32"/>
          <w:szCs w:val="32"/>
        </w:rPr>
        <w:t xml:space="preserve">Palliative care </w:t>
      </w:r>
      <w:r w:rsidRPr="00D22824">
        <w:rPr>
          <w:rFonts w:ascii="TH SarabunPSK" w:hAnsi="TH SarabunPSK" w:cs="TH SarabunPSK"/>
          <w:sz w:val="32"/>
          <w:szCs w:val="32"/>
          <w:cs/>
        </w:rPr>
        <w:t xml:space="preserve">ที่ได้รับยากัญชาทางการแพทย์ </w:t>
      </w:r>
      <w:r w:rsidRPr="00D22824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D2282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D2282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D22824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D22824" w:rsidRPr="00D2282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D22824" w:rsidRPr="00D2282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D22824" w:rsidRPr="00D22824">
        <w:rPr>
          <w:rFonts w:ascii="TH SarabunPSK" w:hAnsi="TH SarabunPSK" w:cs="TH SarabunPSK"/>
          <w:color w:val="FF0000"/>
          <w:sz w:val="32"/>
          <w:szCs w:val="32"/>
        </w:rPr>
        <w:t xml:space="preserve">2.42 % </w:t>
      </w:r>
      <w:r w:rsidR="00D22824" w:rsidRPr="00D22824">
        <w:rPr>
          <w:rFonts w:ascii="TH SarabunPSK" w:hAnsi="TH SarabunPSK" w:cs="TH SarabunPSK"/>
          <w:sz w:val="32"/>
          <w:szCs w:val="32"/>
        </w:rPr>
        <w:t>(</w:t>
      </w:r>
      <w:r w:rsidRPr="00D22824">
        <w:rPr>
          <w:rFonts w:ascii="TH SarabunPSK" w:hAnsi="TH SarabunPSK" w:cs="TH SarabunPSK"/>
          <w:sz w:val="32"/>
          <w:szCs w:val="32"/>
        </w:rPr>
        <w:t>2</w:t>
      </w:r>
      <w:r w:rsidR="00D22824" w:rsidRPr="00D22824">
        <w:rPr>
          <w:rFonts w:ascii="TH SarabunPSK" w:hAnsi="TH SarabunPSK" w:cs="TH SarabunPSK"/>
          <w:sz w:val="32"/>
          <w:szCs w:val="32"/>
        </w:rPr>
        <w:t>)</w:t>
      </w:r>
      <w:r w:rsidRPr="00D22824">
        <w:rPr>
          <w:rFonts w:ascii="TH SarabunPSK" w:hAnsi="TH SarabunPSK" w:cs="TH SarabunPSK"/>
          <w:sz w:val="32"/>
          <w:szCs w:val="32"/>
          <w:cs/>
        </w:rPr>
        <w:t xml:space="preserve">ผู้ป่วยมะเร็งได้รับยากัญชาทางการแพทย์ </w:t>
      </w:r>
      <w:r w:rsidRPr="00D22824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D2282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D2282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เพิ่มขึ้น </w:t>
      </w:r>
      <w:r w:rsidRPr="00D22824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D22824" w:rsidRPr="00D2282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D22824" w:rsidRPr="00D2282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22824" w:rsidRPr="00D22824">
        <w:rPr>
          <w:rFonts w:ascii="TH SarabunPSK" w:hAnsi="TH SarabunPSK" w:cs="TH SarabunPSK"/>
          <w:color w:val="FF0000"/>
          <w:sz w:val="32"/>
          <w:szCs w:val="32"/>
        </w:rPr>
        <w:t>1.36 %</w:t>
      </w:r>
    </w:p>
    <w:p w:rsidR="009F0EF6" w:rsidRPr="00807C83" w:rsidRDefault="00807C83" w:rsidP="00807C83">
      <w:pPr>
        <w:pStyle w:val="NoSpacing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807C8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807C83">
        <w:rPr>
          <w:rFonts w:ascii="TH SarabunPSK" w:hAnsi="TH SarabunPSK" w:cs="TH SarabunPSK"/>
          <w:b/>
          <w:bCs/>
          <w:sz w:val="32"/>
          <w:szCs w:val="32"/>
        </w:rPr>
        <w:t>RTI</w:t>
      </w:r>
      <w:r w:rsidRPr="00807C83">
        <w:rPr>
          <w:rFonts w:ascii="TH SarabunPSK" w:hAnsi="TH SarabunPSK" w:cs="TH SarabunPSK"/>
          <w:sz w:val="32"/>
          <w:szCs w:val="32"/>
        </w:rPr>
        <w:t xml:space="preserve">   </w:t>
      </w:r>
      <w:r w:rsidR="009F0EF6" w:rsidRPr="00807C83">
        <w:rPr>
          <w:rFonts w:ascii="TH SarabunPSK" w:hAnsi="TH SarabunPSK" w:cs="TH SarabunPSK"/>
          <w:sz w:val="32"/>
          <w:szCs w:val="32"/>
          <w:cs/>
        </w:rPr>
        <w:t xml:space="preserve">อัตราการเสียชีวิต    </w:t>
      </w:r>
      <w:r w:rsidR="009F0EF6" w:rsidRPr="00807C83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9F0EF6" w:rsidRPr="00807C83">
        <w:rPr>
          <w:rFonts w:ascii="TH SarabunPSK" w:hAnsi="TH SarabunPSK" w:cs="TH SarabunPSK"/>
          <w:color w:val="FF0000"/>
          <w:sz w:val="32"/>
          <w:szCs w:val="32"/>
        </w:rPr>
        <w:t>&lt;25</w:t>
      </w:r>
      <w:r w:rsidR="009F0EF6" w:rsidRPr="00807C83">
        <w:rPr>
          <w:rFonts w:ascii="TH SarabunPSK" w:hAnsi="TH SarabunPSK" w:cs="TH SarabunPSK"/>
          <w:color w:val="FF0000"/>
          <w:sz w:val="32"/>
          <w:szCs w:val="32"/>
          <w:cs/>
        </w:rPr>
        <w:t xml:space="preserve">  ต่อแสน ปชก. </w:t>
      </w:r>
      <w:r w:rsidRPr="00807C8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807C83">
        <w:rPr>
          <w:rFonts w:ascii="TH SarabunPSK" w:eastAsia="Times New Roman" w:hAnsi="TH SarabunPSK" w:cs="TH SarabunPSK"/>
          <w:color w:val="FF0000"/>
          <w:sz w:val="32"/>
          <w:szCs w:val="32"/>
        </w:rPr>
        <w:t>28.91</w:t>
      </w:r>
    </w:p>
    <w:p w:rsidR="009F0EF6" w:rsidRPr="002835EB" w:rsidRDefault="009F0EF6" w:rsidP="009F0EF6">
      <w:pPr>
        <w:pStyle w:val="NoSpacing"/>
        <w:jc w:val="both"/>
        <w:rPr>
          <w:b/>
          <w:bCs/>
          <w:sz w:val="32"/>
          <w:szCs w:val="32"/>
        </w:rPr>
      </w:pPr>
    </w:p>
    <w:p w:rsidR="00B528CF" w:rsidRPr="006663E9" w:rsidRDefault="00B528CF" w:rsidP="007870F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00269" w:rsidRPr="006663E9" w:rsidRDefault="00D00269" w:rsidP="007870F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51572" w:rsidRPr="007509AE" w:rsidRDefault="00D51572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3D528D" w:rsidRDefault="001A2B1A" w:rsidP="001A2B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sz w:val="32"/>
          <w:szCs w:val="32"/>
        </w:rPr>
      </w:pPr>
    </w:p>
    <w:p w:rsidR="001A2B1A" w:rsidRPr="001A2B1A" w:rsidRDefault="001A2B1A" w:rsidP="001A2B1A">
      <w:pPr>
        <w:spacing w:after="0" w:line="240" w:lineRule="auto"/>
        <w:rPr>
          <w:b/>
          <w:color w:val="FF0000"/>
          <w:sz w:val="32"/>
          <w:szCs w:val="32"/>
        </w:rPr>
      </w:pPr>
    </w:p>
    <w:p w:rsidR="001A2B1A" w:rsidRPr="001A2B1A" w:rsidRDefault="001A2B1A" w:rsidP="001A2B1A">
      <w:pPr>
        <w:pStyle w:val="NoSpacing"/>
        <w:rPr>
          <w:rFonts w:eastAsia="Times New Roman" w:cstheme="minorBidi"/>
          <w:color w:val="FF0000"/>
          <w:sz w:val="28"/>
          <w:cs/>
        </w:rPr>
      </w:pPr>
    </w:p>
    <w:p w:rsidR="001A2B1A" w:rsidRPr="005437B9" w:rsidRDefault="001A2B1A" w:rsidP="002527A2">
      <w:pPr>
        <w:pStyle w:val="NoSpacing"/>
        <w:rPr>
          <w:rFonts w:cstheme="minorBidi"/>
          <w:color w:val="FF0000"/>
          <w:sz w:val="32"/>
          <w:szCs w:val="32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914663" w:rsidRDefault="002527A2" w:rsidP="00C334AF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C11B7B" w:rsidRPr="006B1315" w:rsidRDefault="00C11B7B" w:rsidP="000B1D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11B7B" w:rsidRPr="006B1315" w:rsidSect="007870F1">
      <w:pgSz w:w="12240" w:h="15840"/>
      <w:pgMar w:top="993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736" w:rsidRDefault="006A2736" w:rsidP="00162EF5">
      <w:pPr>
        <w:spacing w:after="0" w:line="240" w:lineRule="auto"/>
      </w:pPr>
      <w:r>
        <w:separator/>
      </w:r>
    </w:p>
  </w:endnote>
  <w:endnote w:type="continuationSeparator" w:id="0">
    <w:p w:rsidR="006A2736" w:rsidRDefault="006A2736" w:rsidP="0016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736" w:rsidRDefault="006A2736" w:rsidP="00162EF5">
      <w:pPr>
        <w:spacing w:after="0" w:line="240" w:lineRule="auto"/>
      </w:pPr>
      <w:r>
        <w:separator/>
      </w:r>
    </w:p>
  </w:footnote>
  <w:footnote w:type="continuationSeparator" w:id="0">
    <w:p w:rsidR="006A2736" w:rsidRDefault="006A2736" w:rsidP="00162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76"/>
    <w:rsid w:val="00046981"/>
    <w:rsid w:val="000B1D76"/>
    <w:rsid w:val="0011072D"/>
    <w:rsid w:val="00153880"/>
    <w:rsid w:val="00162EF5"/>
    <w:rsid w:val="001A2B1A"/>
    <w:rsid w:val="00214300"/>
    <w:rsid w:val="002527A2"/>
    <w:rsid w:val="002A30F0"/>
    <w:rsid w:val="003260D9"/>
    <w:rsid w:val="003268BF"/>
    <w:rsid w:val="003A246B"/>
    <w:rsid w:val="003C5EA8"/>
    <w:rsid w:val="003D19D6"/>
    <w:rsid w:val="00425BE1"/>
    <w:rsid w:val="004573E5"/>
    <w:rsid w:val="00465102"/>
    <w:rsid w:val="004B3923"/>
    <w:rsid w:val="004C5F6B"/>
    <w:rsid w:val="005437B9"/>
    <w:rsid w:val="005810B5"/>
    <w:rsid w:val="006663E9"/>
    <w:rsid w:val="006A2736"/>
    <w:rsid w:val="006B1315"/>
    <w:rsid w:val="006B7A07"/>
    <w:rsid w:val="006C4EF6"/>
    <w:rsid w:val="00750374"/>
    <w:rsid w:val="007870F1"/>
    <w:rsid w:val="00807C83"/>
    <w:rsid w:val="00857263"/>
    <w:rsid w:val="00860560"/>
    <w:rsid w:val="00896E04"/>
    <w:rsid w:val="00903DFC"/>
    <w:rsid w:val="00914663"/>
    <w:rsid w:val="0092684A"/>
    <w:rsid w:val="00931198"/>
    <w:rsid w:val="009F0EF6"/>
    <w:rsid w:val="00A653E6"/>
    <w:rsid w:val="00A65512"/>
    <w:rsid w:val="00B42BDC"/>
    <w:rsid w:val="00B4456E"/>
    <w:rsid w:val="00B528CF"/>
    <w:rsid w:val="00B62C07"/>
    <w:rsid w:val="00C11B7B"/>
    <w:rsid w:val="00C334AF"/>
    <w:rsid w:val="00CB5EDB"/>
    <w:rsid w:val="00CC0D8B"/>
    <w:rsid w:val="00D00269"/>
    <w:rsid w:val="00D22824"/>
    <w:rsid w:val="00D51572"/>
    <w:rsid w:val="00DB5303"/>
    <w:rsid w:val="00DB7234"/>
    <w:rsid w:val="00DC62B7"/>
    <w:rsid w:val="00DD3B6C"/>
    <w:rsid w:val="00DF32E7"/>
    <w:rsid w:val="00E50737"/>
    <w:rsid w:val="00E80EC7"/>
    <w:rsid w:val="00E94FD6"/>
    <w:rsid w:val="00EB5B61"/>
    <w:rsid w:val="00EB7060"/>
    <w:rsid w:val="00F06F3A"/>
    <w:rsid w:val="00F70C9C"/>
    <w:rsid w:val="00F95055"/>
    <w:rsid w:val="00FA030D"/>
    <w:rsid w:val="00FD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C09A7-733C-44DE-A349-012C836A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45</cp:revision>
  <cp:lastPrinted>2021-11-29T05:20:00Z</cp:lastPrinted>
  <dcterms:created xsi:type="dcterms:W3CDTF">2021-11-28T04:12:00Z</dcterms:created>
  <dcterms:modified xsi:type="dcterms:W3CDTF">2021-11-30T10:42:00Z</dcterms:modified>
</cp:coreProperties>
</file>